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942" w:rsidRPr="00037942" w:rsidRDefault="00037942" w:rsidP="00037942">
      <w:pPr>
        <w:spacing w:after="300" w:line="240" w:lineRule="auto"/>
        <w:outlineLvl w:val="0"/>
        <w:rPr>
          <w:rFonts w:ascii="Gotham SSm A" w:eastAsia="Times New Roman" w:hAnsi="Gotham SSm A" w:cs="Times New Roman"/>
          <w:b/>
          <w:bCs/>
          <w:color w:val="18453B"/>
          <w:kern w:val="36"/>
          <w:sz w:val="45"/>
          <w:szCs w:val="45"/>
          <w:lang w:eastAsia="ru-RU"/>
        </w:rPr>
      </w:pPr>
      <w:proofErr w:type="spellStart"/>
      <w:r w:rsidRPr="00037942">
        <w:rPr>
          <w:rFonts w:ascii="Gotham SSm A" w:eastAsia="Times New Roman" w:hAnsi="Gotham SSm A" w:cs="Times New Roman"/>
          <w:b/>
          <w:bCs/>
          <w:color w:val="18453B"/>
          <w:kern w:val="36"/>
          <w:sz w:val="45"/>
          <w:szCs w:val="45"/>
          <w:lang w:eastAsia="ru-RU"/>
        </w:rPr>
        <w:t>Праймер</w:t>
      </w:r>
      <w:proofErr w:type="spellEnd"/>
      <w:r w:rsidRPr="00037942">
        <w:rPr>
          <w:rFonts w:ascii="Gotham SSm A" w:eastAsia="Times New Roman" w:hAnsi="Gotham SSm A" w:cs="Times New Roman"/>
          <w:b/>
          <w:bCs/>
          <w:color w:val="18453B"/>
          <w:kern w:val="36"/>
          <w:sz w:val="45"/>
          <w:szCs w:val="45"/>
          <w:lang w:eastAsia="ru-RU"/>
        </w:rPr>
        <w:t xml:space="preserve"> для применения стрептомицина, </w:t>
      </w:r>
      <w:proofErr w:type="spellStart"/>
      <w:r w:rsidRPr="00037942">
        <w:rPr>
          <w:rFonts w:ascii="Gotham SSm A" w:eastAsia="Times New Roman" w:hAnsi="Gotham SSm A" w:cs="Times New Roman"/>
          <w:b/>
          <w:bCs/>
          <w:color w:val="18453B"/>
          <w:kern w:val="36"/>
          <w:sz w:val="45"/>
          <w:szCs w:val="45"/>
          <w:lang w:eastAsia="ru-RU"/>
        </w:rPr>
        <w:t>касумина</w:t>
      </w:r>
      <w:proofErr w:type="spellEnd"/>
      <w:r w:rsidRPr="00037942">
        <w:rPr>
          <w:rFonts w:ascii="Gotham SSm A" w:eastAsia="Times New Roman" w:hAnsi="Gotham SSm A" w:cs="Times New Roman"/>
          <w:b/>
          <w:bCs/>
          <w:color w:val="18453B"/>
          <w:kern w:val="36"/>
          <w:sz w:val="45"/>
          <w:szCs w:val="45"/>
          <w:lang w:eastAsia="ru-RU"/>
        </w:rPr>
        <w:t xml:space="preserve"> и </w:t>
      </w:r>
      <w:proofErr w:type="spellStart"/>
      <w:r w:rsidRPr="00037942">
        <w:rPr>
          <w:rFonts w:ascii="Gotham SSm A" w:eastAsia="Times New Roman" w:hAnsi="Gotham SSm A" w:cs="Times New Roman"/>
          <w:b/>
          <w:bCs/>
          <w:color w:val="18453B"/>
          <w:kern w:val="36"/>
          <w:sz w:val="45"/>
          <w:szCs w:val="45"/>
          <w:lang w:eastAsia="ru-RU"/>
        </w:rPr>
        <w:t>окситетрациклина</w:t>
      </w:r>
      <w:proofErr w:type="spellEnd"/>
      <w:r w:rsidRPr="00037942">
        <w:rPr>
          <w:rFonts w:ascii="Gotham SSm A" w:eastAsia="Times New Roman" w:hAnsi="Gotham SSm A" w:cs="Times New Roman"/>
          <w:b/>
          <w:bCs/>
          <w:color w:val="18453B"/>
          <w:kern w:val="36"/>
          <w:sz w:val="45"/>
          <w:szCs w:val="45"/>
          <w:lang w:eastAsia="ru-RU"/>
        </w:rPr>
        <w:t xml:space="preserve"> для борьбы с огнем</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30"/>
          <w:szCs w:val="30"/>
          <w:lang w:eastAsia="ru-RU"/>
        </w:rPr>
      </w:pPr>
      <w:r w:rsidRPr="00037942">
        <w:rPr>
          <w:rFonts w:ascii="Gotham SSm A" w:eastAsia="Times New Roman" w:hAnsi="Gotham SSm A" w:cs="Times New Roman"/>
          <w:color w:val="000000"/>
          <w:sz w:val="30"/>
          <w:szCs w:val="30"/>
          <w:lang w:eastAsia="ru-RU"/>
        </w:rPr>
        <w:t xml:space="preserve">Стрептомицин, </w:t>
      </w:r>
      <w:proofErr w:type="spellStart"/>
      <w:r w:rsidRPr="00037942">
        <w:rPr>
          <w:rFonts w:ascii="Gotham SSm A" w:eastAsia="Times New Roman" w:hAnsi="Gotham SSm A" w:cs="Times New Roman"/>
          <w:color w:val="000000"/>
          <w:sz w:val="30"/>
          <w:szCs w:val="30"/>
          <w:lang w:eastAsia="ru-RU"/>
        </w:rPr>
        <w:t>касумин</w:t>
      </w:r>
      <w:proofErr w:type="spellEnd"/>
      <w:r w:rsidRPr="00037942">
        <w:rPr>
          <w:rFonts w:ascii="Gotham SSm A" w:eastAsia="Times New Roman" w:hAnsi="Gotham SSm A" w:cs="Times New Roman"/>
          <w:color w:val="000000"/>
          <w:sz w:val="30"/>
          <w:szCs w:val="30"/>
          <w:lang w:eastAsia="ru-RU"/>
        </w:rPr>
        <w:t xml:space="preserve"> и </w:t>
      </w:r>
      <w:proofErr w:type="spellStart"/>
      <w:r w:rsidRPr="00037942">
        <w:rPr>
          <w:rFonts w:ascii="Gotham SSm A" w:eastAsia="Times New Roman" w:hAnsi="Gotham SSm A" w:cs="Times New Roman"/>
          <w:color w:val="000000"/>
          <w:sz w:val="30"/>
          <w:szCs w:val="30"/>
          <w:lang w:eastAsia="ru-RU"/>
        </w:rPr>
        <w:t>окситетрациклин</w:t>
      </w:r>
      <w:proofErr w:type="spellEnd"/>
      <w:r w:rsidRPr="00037942">
        <w:rPr>
          <w:rFonts w:ascii="Gotham SSm A" w:eastAsia="Times New Roman" w:hAnsi="Gotham SSm A" w:cs="Times New Roman"/>
          <w:color w:val="000000"/>
          <w:sz w:val="30"/>
          <w:szCs w:val="30"/>
          <w:lang w:eastAsia="ru-RU"/>
        </w:rPr>
        <w:t xml:space="preserve"> зарегистрированы в США для борьбы с гнилью на семечковых плодах в США. Объяснены информационные сводки об этих антибиотиках и схемах их применения.</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1"/>
          <w:szCs w:val="21"/>
          <w:lang w:eastAsia="ru-RU"/>
        </w:rPr>
      </w:pPr>
      <w:hyperlink r:id="rId5" w:history="1">
        <w:r w:rsidRPr="00037942">
          <w:rPr>
            <w:rFonts w:ascii="Gotham SSm A" w:eastAsia="Times New Roman" w:hAnsi="Gotham SSm A" w:cs="Times New Roman"/>
            <w:color w:val="18453B"/>
            <w:sz w:val="21"/>
            <w:szCs w:val="21"/>
            <w:lang w:eastAsia="ru-RU"/>
          </w:rPr>
          <w:t xml:space="preserve">Джордж </w:t>
        </w:r>
        <w:proofErr w:type="spellStart"/>
        <w:r w:rsidRPr="00037942">
          <w:rPr>
            <w:rFonts w:ascii="Gotham SSm A" w:eastAsia="Times New Roman" w:hAnsi="Gotham SSm A" w:cs="Times New Roman"/>
            <w:color w:val="18453B"/>
            <w:sz w:val="21"/>
            <w:szCs w:val="21"/>
            <w:lang w:eastAsia="ru-RU"/>
          </w:rPr>
          <w:t>Сандин</w:t>
        </w:r>
        <w:proofErr w:type="spellEnd"/>
      </w:hyperlink>
      <w:r w:rsidRPr="00037942">
        <w:rPr>
          <w:rFonts w:ascii="Gotham SSm A" w:eastAsia="Times New Roman" w:hAnsi="Gotham SSm A" w:cs="Times New Roman"/>
          <w:color w:val="000000"/>
          <w:sz w:val="21"/>
          <w:szCs w:val="21"/>
          <w:lang w:eastAsia="ru-RU"/>
        </w:rPr>
        <w:t> , </w:t>
      </w:r>
      <w:hyperlink r:id="rId6" w:history="1">
        <w:r w:rsidRPr="00037942">
          <w:rPr>
            <w:rFonts w:ascii="Gotham SSm A" w:eastAsia="Times New Roman" w:hAnsi="Gotham SSm A" w:cs="Times New Roman"/>
            <w:color w:val="18453B"/>
            <w:sz w:val="21"/>
            <w:szCs w:val="21"/>
            <w:lang w:eastAsia="ru-RU"/>
          </w:rPr>
          <w:t>Университет штата Мичиган</w:t>
        </w:r>
      </w:hyperlink>
      <w:r w:rsidRPr="00037942">
        <w:rPr>
          <w:rFonts w:ascii="Gotham SSm A" w:eastAsia="Times New Roman" w:hAnsi="Gotham SSm A" w:cs="Times New Roman"/>
          <w:color w:val="000000"/>
          <w:sz w:val="21"/>
          <w:szCs w:val="21"/>
          <w:lang w:eastAsia="ru-RU"/>
        </w:rPr>
        <w:t> , факультет наук о растениях, почве и микробах - 21 мая 2019 г.</w:t>
      </w:r>
    </w:p>
    <w:p w:rsidR="00037942" w:rsidRPr="00037942" w:rsidRDefault="00037942" w:rsidP="00037942">
      <w:pPr>
        <w:spacing w:after="0" w:line="240" w:lineRule="auto"/>
        <w:rPr>
          <w:rFonts w:ascii="Times New Roman" w:eastAsia="Times New Roman" w:hAnsi="Times New Roman" w:cs="Times New Roman"/>
          <w:sz w:val="24"/>
          <w:szCs w:val="24"/>
          <w:lang w:eastAsia="ru-RU"/>
        </w:rPr>
      </w:pPr>
      <w:r w:rsidRPr="00037942">
        <w:rPr>
          <w:rFonts w:ascii="Times New Roman" w:eastAsia="Times New Roman" w:hAnsi="Times New Roman" w:cs="Times New Roman"/>
          <w:noProof/>
          <w:sz w:val="24"/>
          <w:szCs w:val="24"/>
          <w:lang w:eastAsia="ru-RU"/>
        </w:rPr>
        <w:drawing>
          <wp:inline distT="0" distB="0" distL="0" distR="0" wp14:anchorId="35407D80" wp14:editId="760D9006">
            <wp:extent cx="6858000" cy="4543425"/>
            <wp:effectExtent l="0" t="0" r="0" b="9525"/>
            <wp:docPr id="2" name="Рисунок 2" descr="Множество цветочных кластеров рухнуло от ог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ножество цветочных кластеров рухнуло от огн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0" cy="4543425"/>
                    </a:xfrm>
                    <a:prstGeom prst="rect">
                      <a:avLst/>
                    </a:prstGeom>
                    <a:noFill/>
                    <a:ln>
                      <a:noFill/>
                    </a:ln>
                  </pic:spPr>
                </pic:pic>
              </a:graphicData>
            </a:graphic>
          </wp:inline>
        </w:drawing>
      </w:r>
      <w:r w:rsidRPr="00037942">
        <w:rPr>
          <w:rFonts w:ascii="Times New Roman" w:eastAsia="Times New Roman" w:hAnsi="Times New Roman" w:cs="Times New Roman"/>
          <w:sz w:val="24"/>
          <w:szCs w:val="24"/>
          <w:lang w:eastAsia="ru-RU"/>
        </w:rPr>
        <w:t xml:space="preserve">На этом побеге из-за огневого поражения обрушилось множество цветочных скоплений. Фото Марка </w:t>
      </w:r>
      <w:proofErr w:type="spellStart"/>
      <w:r w:rsidRPr="00037942">
        <w:rPr>
          <w:rFonts w:ascii="Times New Roman" w:eastAsia="Times New Roman" w:hAnsi="Times New Roman" w:cs="Times New Roman"/>
          <w:sz w:val="24"/>
          <w:szCs w:val="24"/>
          <w:lang w:eastAsia="ru-RU"/>
        </w:rPr>
        <w:t>Лонгстрота</w:t>
      </w:r>
      <w:proofErr w:type="spellEnd"/>
      <w:r w:rsidRPr="00037942">
        <w:rPr>
          <w:rFonts w:ascii="Times New Roman" w:eastAsia="Times New Roman" w:hAnsi="Times New Roman" w:cs="Times New Roman"/>
          <w:sz w:val="24"/>
          <w:szCs w:val="24"/>
          <w:lang w:eastAsia="ru-RU"/>
        </w:rPr>
        <w:t xml:space="preserve">, расширение </w:t>
      </w:r>
      <w:proofErr w:type="spellStart"/>
      <w:r w:rsidRPr="00037942">
        <w:rPr>
          <w:rFonts w:ascii="Times New Roman" w:eastAsia="Times New Roman" w:hAnsi="Times New Roman" w:cs="Times New Roman"/>
          <w:sz w:val="24"/>
          <w:szCs w:val="24"/>
          <w:lang w:eastAsia="ru-RU"/>
        </w:rPr>
        <w:t>Мичиганского</w:t>
      </w:r>
      <w:proofErr w:type="spellEnd"/>
      <w:r w:rsidRPr="00037942">
        <w:rPr>
          <w:rFonts w:ascii="Times New Roman" w:eastAsia="Times New Roman" w:hAnsi="Times New Roman" w:cs="Times New Roman"/>
          <w:sz w:val="24"/>
          <w:szCs w:val="24"/>
          <w:lang w:eastAsia="ru-RU"/>
        </w:rPr>
        <w:t xml:space="preserve"> государственного университета.</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Цветок яблони или груши является критическим местом для размножения возбудителя </w:t>
      </w:r>
      <w:r w:rsidRPr="00037942">
        <w:rPr>
          <w:rFonts w:ascii="Gotham SSm A" w:eastAsia="Times New Roman" w:hAnsi="Gotham SSm A" w:cs="Times New Roman"/>
          <w:i/>
          <w:iCs/>
          <w:color w:val="000000"/>
          <w:sz w:val="24"/>
          <w:szCs w:val="24"/>
          <w:lang w:eastAsia="ru-RU"/>
        </w:rPr>
        <w:t>гниения</w:t>
      </w:r>
      <w:r w:rsidRPr="00037942">
        <w:rPr>
          <w:rFonts w:ascii="Gotham SSm A" w:eastAsia="Times New Roman" w:hAnsi="Gotham SSm A" w:cs="Times New Roman"/>
          <w:color w:val="000000"/>
          <w:sz w:val="24"/>
          <w:szCs w:val="24"/>
          <w:lang w:eastAsia="ru-RU"/>
        </w:rPr>
        <w:t> огня </w:t>
      </w:r>
      <w:proofErr w:type="spellStart"/>
      <w:r w:rsidRPr="00037942">
        <w:rPr>
          <w:rFonts w:ascii="Gotham SSm A" w:eastAsia="Times New Roman" w:hAnsi="Gotham SSm A" w:cs="Times New Roman"/>
          <w:i/>
          <w:iCs/>
          <w:color w:val="000000"/>
          <w:sz w:val="24"/>
          <w:szCs w:val="24"/>
          <w:lang w:eastAsia="ru-RU"/>
        </w:rPr>
        <w:t>Erwinia</w:t>
      </w:r>
      <w:proofErr w:type="spellEnd"/>
      <w:r w:rsidRPr="00037942">
        <w:rPr>
          <w:rFonts w:ascii="Gotham SSm A" w:eastAsia="Times New Roman" w:hAnsi="Gotham SSm A" w:cs="Times New Roman"/>
          <w:i/>
          <w:iCs/>
          <w:color w:val="000000"/>
          <w:sz w:val="24"/>
          <w:szCs w:val="24"/>
          <w:lang w:eastAsia="ru-RU"/>
        </w:rPr>
        <w:t xml:space="preserve"> </w:t>
      </w:r>
      <w:proofErr w:type="spellStart"/>
      <w:proofErr w:type="gram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color w:val="000000"/>
          <w:sz w:val="24"/>
          <w:szCs w:val="24"/>
          <w:lang w:eastAsia="ru-RU"/>
        </w:rPr>
        <w:t> .</w:t>
      </w:r>
      <w:proofErr w:type="gramEnd"/>
      <w:r w:rsidRPr="00037942">
        <w:rPr>
          <w:rFonts w:ascii="Gotham SSm A" w:eastAsia="Times New Roman" w:hAnsi="Gotham SSm A" w:cs="Times New Roman"/>
          <w:color w:val="000000"/>
          <w:sz w:val="24"/>
          <w:szCs w:val="24"/>
          <w:lang w:eastAsia="ru-RU"/>
        </w:rPr>
        <w:t> Когда температуры благоприятствуют росту (оптимально от 70 до 80%), популяция </w:t>
      </w:r>
      <w:r w:rsidRPr="00037942">
        <w:rPr>
          <w:rFonts w:ascii="Gotham SSm A" w:eastAsia="Times New Roman" w:hAnsi="Gotham SSm A" w:cs="Times New Roman"/>
          <w:i/>
          <w:iCs/>
          <w:color w:val="000000"/>
          <w:sz w:val="24"/>
          <w:szCs w:val="24"/>
          <w:lang w:eastAsia="ru-RU"/>
        </w:rPr>
        <w:t xml:space="preserve">E. </w:t>
      </w:r>
      <w:proofErr w:type="spell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color w:val="000000"/>
          <w:sz w:val="24"/>
          <w:szCs w:val="24"/>
          <w:lang w:eastAsia="ru-RU"/>
        </w:rPr>
        <w:t xml:space="preserve"> может вырасти до одного миллиона клеток на цветок в течение одного-двух дней. Поскольку эти популяции растут, помните, что они также будут очень быстро распространяться среди цветов опылителями. Таким образом, теплые и солнечные дни во время цветения могут очень быстро привести к </w:t>
      </w:r>
      <w:r w:rsidRPr="00037942">
        <w:rPr>
          <w:rFonts w:ascii="Gotham SSm A" w:eastAsia="Times New Roman" w:hAnsi="Gotham SSm A" w:cs="Times New Roman"/>
          <w:color w:val="000000"/>
          <w:sz w:val="24"/>
          <w:szCs w:val="24"/>
          <w:lang w:eastAsia="ru-RU"/>
        </w:rPr>
        <w:lastRenderedPageBreak/>
        <w:t>высокому проценту цветков, колонизированных невероятно большими популяциями огненных пятен.</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Возбудитель огненной болезни хорошо растет только на цветочных пятнах, а не на других цветочных частях. Эти бактерии не нуждаются в дожде, чтобы расти на стигме. Однако им требуется свободная влага, всего лишь 0,01 дюйма дождя, чтобы двигаться от кончика стигмы вниз по стилю к основанию цветка, где инфекция происходит через нектары. Инфекция, вызванная расцветом, может привести к возникновению эпидемии огненного ожога, потому что эти зараженные цветочные скопления будут выделять больше </w:t>
      </w:r>
      <w:proofErr w:type="spellStart"/>
      <w:r w:rsidRPr="00037942">
        <w:rPr>
          <w:rFonts w:ascii="Gotham SSm A" w:eastAsia="Times New Roman" w:hAnsi="Gotham SSm A" w:cs="Times New Roman"/>
          <w:color w:val="000000"/>
          <w:sz w:val="24"/>
          <w:szCs w:val="24"/>
          <w:lang w:eastAsia="ru-RU"/>
        </w:rPr>
        <w:t>инокулята</w:t>
      </w:r>
      <w:proofErr w:type="spellEnd"/>
      <w:r w:rsidRPr="00037942">
        <w:rPr>
          <w:rFonts w:ascii="Gotham SSm A" w:eastAsia="Times New Roman" w:hAnsi="Gotham SSm A" w:cs="Times New Roman"/>
          <w:color w:val="000000"/>
          <w:sz w:val="24"/>
          <w:szCs w:val="24"/>
          <w:lang w:eastAsia="ru-RU"/>
        </w:rPr>
        <w:t>, и бактерии будут распространяться внутри дерева.</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Существует три антибиотика для лечения ожогов во время цветения. Ниже приведена информация об этих антибиотиках и предложения по оптимальному использованию этих материалов. Эти предложения будут отличаться в зависимости от наличия устойчивости к стрептомицину у возбудителя возгорания в вашем саду или в вашем регионе.</w:t>
      </w:r>
    </w:p>
    <w:p w:rsidR="00037942" w:rsidRPr="00037942" w:rsidRDefault="00037942" w:rsidP="00037942">
      <w:pPr>
        <w:spacing w:before="100" w:beforeAutospacing="1" w:after="100" w:afterAutospacing="1" w:line="240" w:lineRule="auto"/>
        <w:outlineLvl w:val="2"/>
        <w:rPr>
          <w:rFonts w:ascii="Gotham SSm A" w:eastAsia="Times New Roman" w:hAnsi="Gotham SSm A" w:cs="Times New Roman"/>
          <w:b/>
          <w:bCs/>
          <w:color w:val="000000"/>
          <w:sz w:val="39"/>
          <w:szCs w:val="39"/>
          <w:lang w:eastAsia="ru-RU"/>
        </w:rPr>
      </w:pPr>
      <w:r w:rsidRPr="00037942">
        <w:rPr>
          <w:rFonts w:ascii="Gotham SSm A" w:eastAsia="Times New Roman" w:hAnsi="Gotham SSm A" w:cs="Times New Roman"/>
          <w:b/>
          <w:bCs/>
          <w:color w:val="000000"/>
          <w:sz w:val="39"/>
          <w:szCs w:val="39"/>
          <w:lang w:eastAsia="ru-RU"/>
        </w:rPr>
        <w:t>Стрептомицин</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Стрептомицин является </w:t>
      </w:r>
      <w:r w:rsidRPr="00037942">
        <w:rPr>
          <w:rFonts w:ascii="Gotham SSm A" w:eastAsia="Times New Roman" w:hAnsi="Gotham SSm A" w:cs="Times New Roman"/>
          <w:b/>
          <w:bCs/>
          <w:color w:val="000000"/>
          <w:sz w:val="24"/>
          <w:szCs w:val="24"/>
          <w:lang w:eastAsia="ru-RU"/>
        </w:rPr>
        <w:t>отличным</w:t>
      </w:r>
      <w:r w:rsidRPr="00037942">
        <w:rPr>
          <w:rFonts w:ascii="Gotham SSm A" w:eastAsia="Times New Roman" w:hAnsi="Gotham SSm A" w:cs="Times New Roman"/>
          <w:color w:val="000000"/>
          <w:sz w:val="24"/>
          <w:szCs w:val="24"/>
          <w:lang w:eastAsia="ru-RU"/>
        </w:rPr>
        <w:t xml:space="preserve"> материалом для борьбы с огнем, обеспечивает прямой контроль за два-четыре дня до дождя и будет эффективен при борьбе с болезнями, если он применяется в течение 12-24 часов после дождя. Стрептомицин используется из расчета 24 унции на акр и должен применяться с </w:t>
      </w:r>
      <w:proofErr w:type="spellStart"/>
      <w:r w:rsidRPr="00037942">
        <w:rPr>
          <w:rFonts w:ascii="Gotham SSm A" w:eastAsia="Times New Roman" w:hAnsi="Gotham SSm A" w:cs="Times New Roman"/>
          <w:color w:val="000000"/>
          <w:sz w:val="24"/>
          <w:szCs w:val="24"/>
          <w:lang w:eastAsia="ru-RU"/>
        </w:rPr>
        <w:t>неионным</w:t>
      </w:r>
      <w:proofErr w:type="spellEnd"/>
      <w:r w:rsidRPr="00037942">
        <w:rPr>
          <w:rFonts w:ascii="Gotham SSm A" w:eastAsia="Times New Roman" w:hAnsi="Gotham SSm A" w:cs="Times New Roman"/>
          <w:color w:val="000000"/>
          <w:sz w:val="24"/>
          <w:szCs w:val="24"/>
          <w:lang w:eastAsia="ru-RU"/>
        </w:rPr>
        <w:t xml:space="preserve"> поверхностно-активным веществом, таким как </w:t>
      </w:r>
      <w:proofErr w:type="spellStart"/>
      <w:r w:rsidRPr="00037942">
        <w:rPr>
          <w:rFonts w:ascii="Gotham SSm A" w:eastAsia="Times New Roman" w:hAnsi="Gotham SSm A" w:cs="Times New Roman"/>
          <w:color w:val="000000"/>
          <w:sz w:val="24"/>
          <w:szCs w:val="24"/>
          <w:lang w:eastAsia="ru-RU"/>
        </w:rPr>
        <w:t>Regulaid</w:t>
      </w:r>
      <w:proofErr w:type="spellEnd"/>
      <w:r w:rsidRPr="00037942">
        <w:rPr>
          <w:rFonts w:ascii="Gotham SSm A" w:eastAsia="Times New Roman" w:hAnsi="Gotham SSm A" w:cs="Times New Roman"/>
          <w:color w:val="000000"/>
          <w:sz w:val="24"/>
          <w:szCs w:val="24"/>
          <w:lang w:eastAsia="ru-RU"/>
        </w:rPr>
        <w:t xml:space="preserve"> (1 пинта на 100 галлонов). Использование </w:t>
      </w:r>
      <w:proofErr w:type="spellStart"/>
      <w:r w:rsidRPr="00037942">
        <w:rPr>
          <w:rFonts w:ascii="Gotham SSm A" w:eastAsia="Times New Roman" w:hAnsi="Gotham SSm A" w:cs="Times New Roman"/>
          <w:color w:val="000000"/>
          <w:sz w:val="24"/>
          <w:szCs w:val="24"/>
          <w:lang w:eastAsia="ru-RU"/>
        </w:rPr>
        <w:t>сурфактанта</w:t>
      </w:r>
      <w:proofErr w:type="spellEnd"/>
      <w:r w:rsidRPr="00037942">
        <w:rPr>
          <w:rFonts w:ascii="Gotham SSm A" w:eastAsia="Times New Roman" w:hAnsi="Gotham SSm A" w:cs="Times New Roman"/>
          <w:color w:val="000000"/>
          <w:sz w:val="24"/>
          <w:szCs w:val="24"/>
          <w:lang w:eastAsia="ru-RU"/>
        </w:rPr>
        <w:t xml:space="preserve"> усиливает отложение антибиотика на цветах и ​​увеличивает вероятность поражения критических целей стигмы.</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Примечание: если стрептомицин повторно применяется в течение трех-четырех дней после предыдущего применения, </w:t>
      </w:r>
      <w:proofErr w:type="spellStart"/>
      <w:r w:rsidRPr="00037942">
        <w:rPr>
          <w:rFonts w:ascii="Gotham SSm A" w:eastAsia="Times New Roman" w:hAnsi="Gotham SSm A" w:cs="Times New Roman"/>
          <w:color w:val="000000"/>
          <w:sz w:val="24"/>
          <w:szCs w:val="24"/>
          <w:lang w:eastAsia="ru-RU"/>
        </w:rPr>
        <w:t>Regulaid</w:t>
      </w:r>
      <w:proofErr w:type="spellEnd"/>
      <w:r w:rsidRPr="00037942">
        <w:rPr>
          <w:rFonts w:ascii="Gotham SSm A" w:eastAsia="Times New Roman" w:hAnsi="Gotham SSm A" w:cs="Times New Roman"/>
          <w:color w:val="000000"/>
          <w:sz w:val="24"/>
          <w:szCs w:val="24"/>
          <w:lang w:eastAsia="ru-RU"/>
        </w:rPr>
        <w:t xml:space="preserve"> может быть опущен, чтобы избежать </w:t>
      </w:r>
      <w:proofErr w:type="spellStart"/>
      <w:r w:rsidRPr="00037942">
        <w:rPr>
          <w:rFonts w:ascii="Gotham SSm A" w:eastAsia="Times New Roman" w:hAnsi="Gotham SSm A" w:cs="Times New Roman"/>
          <w:color w:val="000000"/>
          <w:sz w:val="24"/>
          <w:szCs w:val="24"/>
          <w:lang w:eastAsia="ru-RU"/>
        </w:rPr>
        <w:t>фитотоксичности</w:t>
      </w:r>
      <w:proofErr w:type="spellEnd"/>
      <w:r w:rsidRPr="00037942">
        <w:rPr>
          <w:rFonts w:ascii="Gotham SSm A" w:eastAsia="Times New Roman" w:hAnsi="Gotham SSm A" w:cs="Times New Roman"/>
          <w:color w:val="000000"/>
          <w:sz w:val="24"/>
          <w:szCs w:val="24"/>
          <w:lang w:eastAsia="ru-RU"/>
        </w:rPr>
        <w:t xml:space="preserve"> - обычно рассматривается как пожелтение краев листьев. Стрептомицин является частично системным и может достигать бактерий, которые попадают в нектары цветов.</w:t>
      </w:r>
    </w:p>
    <w:p w:rsidR="00037942" w:rsidRPr="00037942" w:rsidRDefault="00037942" w:rsidP="00037942">
      <w:pPr>
        <w:spacing w:before="100" w:beforeAutospacing="1" w:after="100" w:afterAutospacing="1" w:line="240" w:lineRule="auto"/>
        <w:outlineLvl w:val="2"/>
        <w:rPr>
          <w:rFonts w:ascii="Gotham SSm A" w:eastAsia="Times New Roman" w:hAnsi="Gotham SSm A" w:cs="Times New Roman"/>
          <w:b/>
          <w:bCs/>
          <w:color w:val="000000"/>
          <w:sz w:val="39"/>
          <w:szCs w:val="39"/>
          <w:lang w:eastAsia="ru-RU"/>
        </w:rPr>
      </w:pPr>
      <w:proofErr w:type="spellStart"/>
      <w:r w:rsidRPr="00037942">
        <w:rPr>
          <w:rFonts w:ascii="Gotham SSm A" w:eastAsia="Times New Roman" w:hAnsi="Gotham SSm A" w:cs="Times New Roman"/>
          <w:b/>
          <w:bCs/>
          <w:color w:val="000000"/>
          <w:sz w:val="39"/>
          <w:szCs w:val="39"/>
          <w:lang w:eastAsia="ru-RU"/>
        </w:rPr>
        <w:t>Kasumin</w:t>
      </w:r>
      <w:proofErr w:type="spellEnd"/>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proofErr w:type="spellStart"/>
      <w:r w:rsidRPr="00037942">
        <w:rPr>
          <w:rFonts w:ascii="Gotham SSm A" w:eastAsia="Times New Roman" w:hAnsi="Gotham SSm A" w:cs="Times New Roman"/>
          <w:color w:val="000000"/>
          <w:sz w:val="24"/>
          <w:szCs w:val="24"/>
          <w:lang w:eastAsia="ru-RU"/>
        </w:rPr>
        <w:t>Касугамицин</w:t>
      </w:r>
      <w:proofErr w:type="spellEnd"/>
      <w:r w:rsidRPr="00037942">
        <w:rPr>
          <w:rFonts w:ascii="Gotham SSm A" w:eastAsia="Times New Roman" w:hAnsi="Gotham SSm A" w:cs="Times New Roman"/>
          <w:color w:val="000000"/>
          <w:sz w:val="24"/>
          <w:szCs w:val="24"/>
          <w:lang w:eastAsia="ru-RU"/>
        </w:rPr>
        <w:t xml:space="preserve"> является антибиотиком, связанным со стрептомицином. Не существует перекрестной резистентности между </w:t>
      </w:r>
      <w:proofErr w:type="spellStart"/>
      <w:r w:rsidRPr="00037942">
        <w:rPr>
          <w:rFonts w:ascii="Gotham SSm A" w:eastAsia="Times New Roman" w:hAnsi="Gotham SSm A" w:cs="Times New Roman"/>
          <w:color w:val="000000"/>
          <w:sz w:val="24"/>
          <w:szCs w:val="24"/>
          <w:lang w:eastAsia="ru-RU"/>
        </w:rPr>
        <w:t>касумином</w:t>
      </w:r>
      <w:proofErr w:type="spellEnd"/>
      <w:r w:rsidRPr="00037942">
        <w:rPr>
          <w:rFonts w:ascii="Gotham SSm A" w:eastAsia="Times New Roman" w:hAnsi="Gotham SSm A" w:cs="Times New Roman"/>
          <w:color w:val="000000"/>
          <w:sz w:val="24"/>
          <w:szCs w:val="24"/>
          <w:lang w:eastAsia="ru-RU"/>
        </w:rPr>
        <w:t xml:space="preserve"> и стрептомицином, поскольку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контролирует устойчивые к стрептомицину штаммы </w:t>
      </w:r>
      <w:r w:rsidRPr="00037942">
        <w:rPr>
          <w:rFonts w:ascii="Gotham SSm A" w:eastAsia="Times New Roman" w:hAnsi="Gotham SSm A" w:cs="Times New Roman"/>
          <w:i/>
          <w:iCs/>
          <w:color w:val="000000"/>
          <w:sz w:val="24"/>
          <w:szCs w:val="24"/>
          <w:lang w:eastAsia="ru-RU"/>
        </w:rPr>
        <w:t xml:space="preserve">E. </w:t>
      </w:r>
      <w:proofErr w:type="spellStart"/>
      <w:proofErr w:type="gram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color w:val="000000"/>
          <w:sz w:val="24"/>
          <w:szCs w:val="24"/>
          <w:lang w:eastAsia="ru-RU"/>
        </w:rPr>
        <w:t> .</w:t>
      </w:r>
      <w:proofErr w:type="gramEnd"/>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является </w:t>
      </w:r>
      <w:r w:rsidRPr="00037942">
        <w:rPr>
          <w:rFonts w:ascii="Gotham SSm A" w:eastAsia="Times New Roman" w:hAnsi="Gotham SSm A" w:cs="Times New Roman"/>
          <w:b/>
          <w:bCs/>
          <w:color w:val="000000"/>
          <w:sz w:val="24"/>
          <w:szCs w:val="24"/>
          <w:lang w:eastAsia="ru-RU"/>
        </w:rPr>
        <w:t>отличным</w:t>
      </w:r>
      <w:r w:rsidRPr="00037942">
        <w:rPr>
          <w:rFonts w:ascii="Gotham SSm A" w:eastAsia="Times New Roman" w:hAnsi="Gotham SSm A" w:cs="Times New Roman"/>
          <w:color w:val="000000"/>
          <w:sz w:val="24"/>
          <w:szCs w:val="24"/>
          <w:lang w:eastAsia="ru-RU"/>
        </w:rPr>
        <w:t> материалом для борьбы с огнем, обеспечивает прямой контроль за два-четыре дня до дождя и будет эффективен при борьбе с огнем, если его применять в течение 12 часов после дождя.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используется из расчета 2 кварта (64 жидких унции) на акр в 100 галлонах воды на акр и должен применяться с </w:t>
      </w:r>
      <w:proofErr w:type="spellStart"/>
      <w:r w:rsidRPr="00037942">
        <w:rPr>
          <w:rFonts w:ascii="Gotham SSm A" w:eastAsia="Times New Roman" w:hAnsi="Gotham SSm A" w:cs="Times New Roman"/>
          <w:color w:val="000000"/>
          <w:sz w:val="24"/>
          <w:szCs w:val="24"/>
          <w:lang w:eastAsia="ru-RU"/>
        </w:rPr>
        <w:t>неионным</w:t>
      </w:r>
      <w:proofErr w:type="spellEnd"/>
      <w:r w:rsidRPr="00037942">
        <w:rPr>
          <w:rFonts w:ascii="Gotham SSm A" w:eastAsia="Times New Roman" w:hAnsi="Gotham SSm A" w:cs="Times New Roman"/>
          <w:color w:val="000000"/>
          <w:sz w:val="24"/>
          <w:szCs w:val="24"/>
          <w:lang w:eastAsia="ru-RU"/>
        </w:rPr>
        <w:t xml:space="preserve"> поверхностно-активным веществом, таким как </w:t>
      </w:r>
      <w:proofErr w:type="spellStart"/>
      <w:r w:rsidRPr="00037942">
        <w:rPr>
          <w:rFonts w:ascii="Gotham SSm A" w:eastAsia="Times New Roman" w:hAnsi="Gotham SSm A" w:cs="Times New Roman"/>
          <w:color w:val="000000"/>
          <w:sz w:val="24"/>
          <w:szCs w:val="24"/>
          <w:lang w:eastAsia="ru-RU"/>
        </w:rPr>
        <w:t>Regulaid</w:t>
      </w:r>
      <w:proofErr w:type="spellEnd"/>
      <w:r w:rsidRPr="00037942">
        <w:rPr>
          <w:rFonts w:ascii="Gotham SSm A" w:eastAsia="Times New Roman" w:hAnsi="Gotham SSm A" w:cs="Times New Roman"/>
          <w:color w:val="000000"/>
          <w:sz w:val="24"/>
          <w:szCs w:val="24"/>
          <w:lang w:eastAsia="ru-RU"/>
        </w:rPr>
        <w:t xml:space="preserve"> (1 пинта на 100 галлонов). Внимательно прочитайте этикетку </w:t>
      </w:r>
      <w:proofErr w:type="spellStart"/>
      <w:r w:rsidRPr="00037942">
        <w:rPr>
          <w:rFonts w:ascii="Gotham SSm A" w:eastAsia="Times New Roman" w:hAnsi="Gotham SSm A" w:cs="Times New Roman"/>
          <w:color w:val="000000"/>
          <w:sz w:val="24"/>
          <w:szCs w:val="24"/>
          <w:lang w:eastAsia="ru-RU"/>
        </w:rPr>
        <w:t>Kasumin</w:t>
      </w:r>
      <w:proofErr w:type="spellEnd"/>
      <w:r w:rsidRPr="00037942">
        <w:rPr>
          <w:rFonts w:ascii="Gotham SSm A" w:eastAsia="Times New Roman" w:hAnsi="Gotham SSm A" w:cs="Times New Roman"/>
          <w:color w:val="000000"/>
          <w:sz w:val="24"/>
          <w:szCs w:val="24"/>
          <w:lang w:eastAsia="ru-RU"/>
        </w:rPr>
        <w:t>, так как есть некоторые характеристики, в том числе:</w:t>
      </w:r>
    </w:p>
    <w:p w:rsidR="00037942" w:rsidRPr="00037942" w:rsidRDefault="00037942" w:rsidP="00037942">
      <w:pPr>
        <w:numPr>
          <w:ilvl w:val="0"/>
          <w:numId w:val="1"/>
        </w:numPr>
        <w:spacing w:after="0"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Не применяйте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в садах, в которых почва была удобрена навозом животных.</w:t>
      </w:r>
    </w:p>
    <w:p w:rsidR="00037942" w:rsidRPr="00037942" w:rsidRDefault="00037942" w:rsidP="00037942">
      <w:pPr>
        <w:numPr>
          <w:ilvl w:val="0"/>
          <w:numId w:val="1"/>
        </w:numPr>
        <w:spacing w:after="0"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Не наносить после падения лепестка.</w:t>
      </w:r>
    </w:p>
    <w:p w:rsidR="00037942" w:rsidRPr="00037942" w:rsidRDefault="00037942" w:rsidP="00037942">
      <w:pPr>
        <w:numPr>
          <w:ilvl w:val="0"/>
          <w:numId w:val="1"/>
        </w:numPr>
        <w:spacing w:after="0"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Не используйте приложения в альтернативных рядах.</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lastRenderedPageBreak/>
        <w:t xml:space="preserve">Основное различие между </w:t>
      </w:r>
      <w:proofErr w:type="spellStart"/>
      <w:r w:rsidRPr="00037942">
        <w:rPr>
          <w:rFonts w:ascii="Gotham SSm A" w:eastAsia="Times New Roman" w:hAnsi="Gotham SSm A" w:cs="Times New Roman"/>
          <w:color w:val="000000"/>
          <w:sz w:val="24"/>
          <w:szCs w:val="24"/>
          <w:lang w:eastAsia="ru-RU"/>
        </w:rPr>
        <w:t>касумином</w:t>
      </w:r>
      <w:proofErr w:type="spellEnd"/>
      <w:r w:rsidRPr="00037942">
        <w:rPr>
          <w:rFonts w:ascii="Gotham SSm A" w:eastAsia="Times New Roman" w:hAnsi="Gotham SSm A" w:cs="Times New Roman"/>
          <w:color w:val="000000"/>
          <w:sz w:val="24"/>
          <w:szCs w:val="24"/>
          <w:lang w:eastAsia="ru-RU"/>
        </w:rPr>
        <w:t xml:space="preserve"> и стрептомицином заключается в том, что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не является системным, как стрептомицин. Таким образом,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не сможет проникнуть в нектары и не сможет контролировать инфекцию, как только возбудитель огненной болезни достигнет нектариев.</w:t>
      </w:r>
    </w:p>
    <w:p w:rsidR="00037942" w:rsidRPr="00037942" w:rsidRDefault="00037942" w:rsidP="00037942">
      <w:pPr>
        <w:spacing w:before="100" w:beforeAutospacing="1" w:after="100" w:afterAutospacing="1" w:line="240" w:lineRule="auto"/>
        <w:outlineLvl w:val="2"/>
        <w:rPr>
          <w:rFonts w:ascii="Gotham SSm A" w:eastAsia="Times New Roman" w:hAnsi="Gotham SSm A" w:cs="Times New Roman"/>
          <w:b/>
          <w:bCs/>
          <w:color w:val="000000"/>
          <w:sz w:val="39"/>
          <w:szCs w:val="39"/>
          <w:lang w:eastAsia="ru-RU"/>
        </w:rPr>
      </w:pPr>
      <w:proofErr w:type="spellStart"/>
      <w:r w:rsidRPr="00037942">
        <w:rPr>
          <w:rFonts w:ascii="Gotham SSm A" w:eastAsia="Times New Roman" w:hAnsi="Gotham SSm A" w:cs="Times New Roman"/>
          <w:b/>
          <w:bCs/>
          <w:color w:val="000000"/>
          <w:sz w:val="39"/>
          <w:szCs w:val="39"/>
          <w:lang w:eastAsia="ru-RU"/>
        </w:rPr>
        <w:t>окситетрациклин</w:t>
      </w:r>
      <w:proofErr w:type="spellEnd"/>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является </w:t>
      </w:r>
      <w:r w:rsidRPr="00037942">
        <w:rPr>
          <w:rFonts w:ascii="Gotham SSm A" w:eastAsia="Times New Roman" w:hAnsi="Gotham SSm A" w:cs="Times New Roman"/>
          <w:b/>
          <w:bCs/>
          <w:color w:val="000000"/>
          <w:sz w:val="24"/>
          <w:szCs w:val="24"/>
          <w:lang w:eastAsia="ru-RU"/>
        </w:rPr>
        <w:t>хорошим</w:t>
      </w:r>
      <w:r w:rsidRPr="00037942">
        <w:rPr>
          <w:rFonts w:ascii="Gotham SSm A" w:eastAsia="Times New Roman" w:hAnsi="Gotham SSm A" w:cs="Times New Roman"/>
          <w:color w:val="000000"/>
          <w:sz w:val="24"/>
          <w:szCs w:val="24"/>
          <w:lang w:eastAsia="ru-RU"/>
        </w:rPr>
        <w:t> огнезащитным материалом и должен применяться в течение одного дня до дождя для достижения наилучших результатов. </w:t>
      </w: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обладает бактериостатическим действием и не убивает бактерии, вызывающие возгорание, он лишь тормозит их рост. Таким образом, его следует применять до дождей, когда он может предотвратить рост стигмы, но он не может устранить существующие группы населения. </w:t>
      </w: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также очень чувствителен к разрушению под воздействием солнечного света, и большая часть активности теряется в течение одного-двух дней после применения. </w:t>
      </w:r>
      <w:proofErr w:type="spellStart"/>
      <w:r w:rsidRPr="00037942">
        <w:rPr>
          <w:rFonts w:ascii="Gotham SSm A" w:eastAsia="Times New Roman" w:hAnsi="Gotham SSm A" w:cs="Times New Roman"/>
          <w:color w:val="000000"/>
          <w:sz w:val="24"/>
          <w:szCs w:val="24"/>
          <w:lang w:eastAsia="ru-RU"/>
        </w:rPr>
        <w:t>Окситрациклин</w:t>
      </w:r>
      <w:proofErr w:type="spellEnd"/>
      <w:r w:rsidRPr="00037942">
        <w:rPr>
          <w:rFonts w:ascii="Gotham SSm A" w:eastAsia="Times New Roman" w:hAnsi="Gotham SSm A" w:cs="Times New Roman"/>
          <w:color w:val="000000"/>
          <w:sz w:val="24"/>
          <w:szCs w:val="24"/>
          <w:lang w:eastAsia="ru-RU"/>
        </w:rPr>
        <w:t xml:space="preserve"> лучше всего использовать в виде раствора на 200 частей на миллион (1 фунт на 100 галлонов), и его следует наносить с </w:t>
      </w:r>
      <w:proofErr w:type="spellStart"/>
      <w:r w:rsidRPr="00037942">
        <w:rPr>
          <w:rFonts w:ascii="Gotham SSm A" w:eastAsia="Times New Roman" w:hAnsi="Gotham SSm A" w:cs="Times New Roman"/>
          <w:color w:val="000000"/>
          <w:sz w:val="24"/>
          <w:szCs w:val="24"/>
          <w:lang w:eastAsia="ru-RU"/>
        </w:rPr>
        <w:t>неионным</w:t>
      </w:r>
      <w:proofErr w:type="spellEnd"/>
      <w:r w:rsidRPr="00037942">
        <w:rPr>
          <w:rFonts w:ascii="Gotham SSm A" w:eastAsia="Times New Roman" w:hAnsi="Gotham SSm A" w:cs="Times New Roman"/>
          <w:color w:val="000000"/>
          <w:sz w:val="24"/>
          <w:szCs w:val="24"/>
          <w:lang w:eastAsia="ru-RU"/>
        </w:rPr>
        <w:t xml:space="preserve"> поверхностно-активным веществом, таким как </w:t>
      </w:r>
      <w:proofErr w:type="spellStart"/>
      <w:r w:rsidRPr="00037942">
        <w:rPr>
          <w:rFonts w:ascii="Gotham SSm A" w:eastAsia="Times New Roman" w:hAnsi="Gotham SSm A" w:cs="Times New Roman"/>
          <w:color w:val="000000"/>
          <w:sz w:val="24"/>
          <w:szCs w:val="24"/>
          <w:lang w:eastAsia="ru-RU"/>
        </w:rPr>
        <w:t>Regulaid</w:t>
      </w:r>
      <w:proofErr w:type="spellEnd"/>
      <w:r w:rsidRPr="00037942">
        <w:rPr>
          <w:rFonts w:ascii="Gotham SSm A" w:eastAsia="Times New Roman" w:hAnsi="Gotham SSm A" w:cs="Times New Roman"/>
          <w:color w:val="000000"/>
          <w:sz w:val="24"/>
          <w:szCs w:val="24"/>
          <w:lang w:eastAsia="ru-RU"/>
        </w:rPr>
        <w:t xml:space="preserve"> (1 пинта на 100 галлонов). На этикетке можно использовать максимум 1,5 фунта на акр, используя в этом случае 150 галлонов воды.</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Продаются два слегка отличающихся состава </w:t>
      </w:r>
      <w:proofErr w:type="spellStart"/>
      <w:r w:rsidRPr="00037942">
        <w:rPr>
          <w:rFonts w:ascii="Gotham SSm A" w:eastAsia="Times New Roman" w:hAnsi="Gotham SSm A" w:cs="Times New Roman"/>
          <w:color w:val="000000"/>
          <w:sz w:val="24"/>
          <w:szCs w:val="24"/>
          <w:lang w:eastAsia="ru-RU"/>
        </w:rPr>
        <w:t>окситетрациклина</w:t>
      </w:r>
      <w:proofErr w:type="spellEnd"/>
      <w:r w:rsidRPr="00037942">
        <w:rPr>
          <w:rFonts w:ascii="Gotham SSm A" w:eastAsia="Times New Roman" w:hAnsi="Gotham SSm A" w:cs="Times New Roman"/>
          <w:color w:val="000000"/>
          <w:sz w:val="24"/>
          <w:szCs w:val="24"/>
          <w:lang w:eastAsia="ru-RU"/>
        </w:rPr>
        <w:t xml:space="preserve">: </w:t>
      </w:r>
      <w:proofErr w:type="spellStart"/>
      <w:r w:rsidRPr="00037942">
        <w:rPr>
          <w:rFonts w:ascii="Gotham SSm A" w:eastAsia="Times New Roman" w:hAnsi="Gotham SSm A" w:cs="Times New Roman"/>
          <w:color w:val="000000"/>
          <w:sz w:val="24"/>
          <w:szCs w:val="24"/>
          <w:lang w:eastAsia="ru-RU"/>
        </w:rPr>
        <w:t>Mycoshield</w:t>
      </w:r>
      <w:proofErr w:type="spellEnd"/>
      <w:r w:rsidRPr="00037942">
        <w:rPr>
          <w:rFonts w:ascii="Gotham SSm A" w:eastAsia="Times New Roman" w:hAnsi="Gotham SSm A" w:cs="Times New Roman"/>
          <w:color w:val="000000"/>
          <w:sz w:val="24"/>
          <w:szCs w:val="24"/>
          <w:lang w:eastAsia="ru-RU"/>
        </w:rPr>
        <w:t xml:space="preserve"> (комплекс </w:t>
      </w:r>
      <w:proofErr w:type="spellStart"/>
      <w:r w:rsidRPr="00037942">
        <w:rPr>
          <w:rFonts w:ascii="Gotham SSm A" w:eastAsia="Times New Roman" w:hAnsi="Gotham SSm A" w:cs="Times New Roman"/>
          <w:color w:val="000000"/>
          <w:sz w:val="24"/>
          <w:szCs w:val="24"/>
          <w:lang w:eastAsia="ru-RU"/>
        </w:rPr>
        <w:t>OxyTc</w:t>
      </w:r>
      <w:proofErr w:type="spellEnd"/>
      <w:r w:rsidRPr="00037942">
        <w:rPr>
          <w:rFonts w:ascii="Gotham SSm A" w:eastAsia="Times New Roman" w:hAnsi="Gotham SSm A" w:cs="Times New Roman"/>
          <w:color w:val="000000"/>
          <w:sz w:val="24"/>
          <w:szCs w:val="24"/>
          <w:lang w:eastAsia="ru-RU"/>
        </w:rPr>
        <w:t xml:space="preserve">-кальций) и </w:t>
      </w:r>
      <w:proofErr w:type="spellStart"/>
      <w:r w:rsidRPr="00037942">
        <w:rPr>
          <w:rFonts w:ascii="Gotham SSm A" w:eastAsia="Times New Roman" w:hAnsi="Gotham SSm A" w:cs="Times New Roman"/>
          <w:color w:val="000000"/>
          <w:sz w:val="24"/>
          <w:szCs w:val="24"/>
          <w:lang w:eastAsia="ru-RU"/>
        </w:rPr>
        <w:t>FireLine</w:t>
      </w:r>
      <w:proofErr w:type="spellEnd"/>
      <w:r w:rsidRPr="00037942">
        <w:rPr>
          <w:rFonts w:ascii="Gotham SSm A" w:eastAsia="Times New Roman" w:hAnsi="Gotham SSm A" w:cs="Times New Roman"/>
          <w:color w:val="000000"/>
          <w:sz w:val="24"/>
          <w:szCs w:val="24"/>
          <w:lang w:eastAsia="ru-RU"/>
        </w:rPr>
        <w:t xml:space="preserve"> (</w:t>
      </w:r>
      <w:proofErr w:type="spellStart"/>
      <w:r w:rsidRPr="00037942">
        <w:rPr>
          <w:rFonts w:ascii="Gotham SSm A" w:eastAsia="Times New Roman" w:hAnsi="Gotham SSm A" w:cs="Times New Roman"/>
          <w:color w:val="000000"/>
          <w:sz w:val="24"/>
          <w:szCs w:val="24"/>
          <w:lang w:eastAsia="ru-RU"/>
        </w:rPr>
        <w:t>OxyTc</w:t>
      </w:r>
      <w:proofErr w:type="spellEnd"/>
      <w:r w:rsidRPr="00037942">
        <w:rPr>
          <w:rFonts w:ascii="Gotham SSm A" w:eastAsia="Times New Roman" w:hAnsi="Gotham SSm A" w:cs="Times New Roman"/>
          <w:color w:val="000000"/>
          <w:sz w:val="24"/>
          <w:szCs w:val="24"/>
          <w:lang w:eastAsia="ru-RU"/>
        </w:rPr>
        <w:t xml:space="preserve">-гидрохлорид). Формула </w:t>
      </w:r>
      <w:proofErr w:type="spellStart"/>
      <w:r w:rsidRPr="00037942">
        <w:rPr>
          <w:rFonts w:ascii="Gotham SSm A" w:eastAsia="Times New Roman" w:hAnsi="Gotham SSm A" w:cs="Times New Roman"/>
          <w:color w:val="000000"/>
          <w:sz w:val="24"/>
          <w:szCs w:val="24"/>
          <w:lang w:eastAsia="ru-RU"/>
        </w:rPr>
        <w:t>FireLine</w:t>
      </w:r>
      <w:proofErr w:type="spellEnd"/>
      <w:r w:rsidRPr="00037942">
        <w:rPr>
          <w:rFonts w:ascii="Gotham SSm A" w:eastAsia="Times New Roman" w:hAnsi="Gotham SSm A" w:cs="Times New Roman"/>
          <w:color w:val="000000"/>
          <w:sz w:val="24"/>
          <w:szCs w:val="24"/>
          <w:lang w:eastAsia="ru-RU"/>
        </w:rPr>
        <w:t xml:space="preserve"> является немного более растворимой, чем </w:t>
      </w:r>
      <w:proofErr w:type="spellStart"/>
      <w:r w:rsidRPr="00037942">
        <w:rPr>
          <w:rFonts w:ascii="Gotham SSm A" w:eastAsia="Times New Roman" w:hAnsi="Gotham SSm A" w:cs="Times New Roman"/>
          <w:color w:val="000000"/>
          <w:sz w:val="24"/>
          <w:szCs w:val="24"/>
          <w:lang w:eastAsia="ru-RU"/>
        </w:rPr>
        <w:t>Mycoshield</w:t>
      </w:r>
      <w:proofErr w:type="spellEnd"/>
      <w:r w:rsidRPr="00037942">
        <w:rPr>
          <w:rFonts w:ascii="Gotham SSm A" w:eastAsia="Times New Roman" w:hAnsi="Gotham SSm A" w:cs="Times New Roman"/>
          <w:color w:val="000000"/>
          <w:sz w:val="24"/>
          <w:szCs w:val="24"/>
          <w:lang w:eastAsia="ru-RU"/>
        </w:rPr>
        <w:t>, и показала несколько лучшие результаты для борьбы с гнилью при сравнении лицом к лицу.</w:t>
      </w:r>
    </w:p>
    <w:p w:rsidR="00037942" w:rsidRPr="00037942" w:rsidRDefault="00037942" w:rsidP="00037942">
      <w:pPr>
        <w:spacing w:before="100" w:beforeAutospacing="1" w:after="100" w:afterAutospacing="1" w:line="240" w:lineRule="auto"/>
        <w:outlineLvl w:val="2"/>
        <w:rPr>
          <w:rFonts w:ascii="Gotham SSm A" w:eastAsia="Times New Roman" w:hAnsi="Gotham SSm A" w:cs="Times New Roman"/>
          <w:b/>
          <w:bCs/>
          <w:color w:val="000000"/>
          <w:sz w:val="39"/>
          <w:szCs w:val="39"/>
          <w:lang w:eastAsia="ru-RU"/>
        </w:rPr>
      </w:pPr>
      <w:r w:rsidRPr="00037942">
        <w:rPr>
          <w:rFonts w:ascii="Gotham SSm A" w:eastAsia="Times New Roman" w:hAnsi="Gotham SSm A" w:cs="Times New Roman"/>
          <w:b/>
          <w:bCs/>
          <w:color w:val="000000"/>
          <w:sz w:val="39"/>
          <w:szCs w:val="39"/>
          <w:lang w:eastAsia="ru-RU"/>
        </w:rPr>
        <w:t>Использование антибиотиков для борьбы с гнилью</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В качестве руководства для принятия решений по управлению временем следует использовать прогностические модели, связанные с возгоранием, такие как </w:t>
      </w:r>
      <w:proofErr w:type="spellStart"/>
      <w:r w:rsidRPr="00037942">
        <w:rPr>
          <w:rFonts w:ascii="Gotham SSm A" w:eastAsia="Times New Roman" w:hAnsi="Gotham SSm A" w:cs="Times New Roman"/>
          <w:color w:val="000000"/>
          <w:sz w:val="24"/>
          <w:szCs w:val="24"/>
          <w:lang w:eastAsia="ru-RU"/>
        </w:rPr>
        <w:t>MaryBlyt</w:t>
      </w:r>
      <w:proofErr w:type="spellEnd"/>
      <w:r w:rsidRPr="00037942">
        <w:rPr>
          <w:rFonts w:ascii="Gotham SSm A" w:eastAsia="Times New Roman" w:hAnsi="Gotham SSm A" w:cs="Times New Roman"/>
          <w:color w:val="000000"/>
          <w:sz w:val="24"/>
          <w:szCs w:val="24"/>
          <w:lang w:eastAsia="ru-RU"/>
        </w:rPr>
        <w:t xml:space="preserve"> или </w:t>
      </w:r>
      <w:proofErr w:type="spellStart"/>
      <w:r w:rsidRPr="00037942">
        <w:rPr>
          <w:rFonts w:ascii="Gotham SSm A" w:eastAsia="Times New Roman" w:hAnsi="Gotham SSm A" w:cs="Times New Roman"/>
          <w:color w:val="000000"/>
          <w:sz w:val="24"/>
          <w:szCs w:val="24"/>
          <w:lang w:eastAsia="ru-RU"/>
        </w:rPr>
        <w:t>Cougar</w:t>
      </w:r>
      <w:proofErr w:type="spellEnd"/>
      <w:r w:rsidRPr="00037942">
        <w:rPr>
          <w:rFonts w:ascii="Gotham SSm A" w:eastAsia="Times New Roman" w:hAnsi="Gotham SSm A" w:cs="Times New Roman"/>
          <w:color w:val="000000"/>
          <w:sz w:val="24"/>
          <w:szCs w:val="24"/>
          <w:lang w:eastAsia="ru-RU"/>
        </w:rPr>
        <w:t xml:space="preserve"> </w:t>
      </w:r>
      <w:proofErr w:type="spellStart"/>
      <w:r w:rsidRPr="00037942">
        <w:rPr>
          <w:rFonts w:ascii="Gotham SSm A" w:eastAsia="Times New Roman" w:hAnsi="Gotham SSm A" w:cs="Times New Roman"/>
          <w:color w:val="000000"/>
          <w:sz w:val="24"/>
          <w:szCs w:val="24"/>
          <w:lang w:eastAsia="ru-RU"/>
        </w:rPr>
        <w:t>Blight</w:t>
      </w:r>
      <w:proofErr w:type="spellEnd"/>
      <w:r w:rsidRPr="00037942">
        <w:rPr>
          <w:rFonts w:ascii="Gotham SSm A" w:eastAsia="Times New Roman" w:hAnsi="Gotham SSm A" w:cs="Times New Roman"/>
          <w:color w:val="000000"/>
          <w:sz w:val="24"/>
          <w:szCs w:val="24"/>
          <w:lang w:eastAsia="ru-RU"/>
        </w:rPr>
        <w:t xml:space="preserve">. Например, результатом модели </w:t>
      </w:r>
      <w:proofErr w:type="spellStart"/>
      <w:r w:rsidRPr="00037942">
        <w:rPr>
          <w:rFonts w:ascii="Gotham SSm A" w:eastAsia="Times New Roman" w:hAnsi="Gotham SSm A" w:cs="Times New Roman"/>
          <w:color w:val="000000"/>
          <w:sz w:val="24"/>
          <w:szCs w:val="24"/>
          <w:lang w:eastAsia="ru-RU"/>
        </w:rPr>
        <w:t>MaryBlyt</w:t>
      </w:r>
      <w:proofErr w:type="spellEnd"/>
      <w:r w:rsidRPr="00037942">
        <w:rPr>
          <w:rFonts w:ascii="Gotham SSm A" w:eastAsia="Times New Roman" w:hAnsi="Gotham SSm A" w:cs="Times New Roman"/>
          <w:color w:val="000000"/>
          <w:sz w:val="24"/>
          <w:szCs w:val="24"/>
          <w:lang w:eastAsia="ru-RU"/>
        </w:rPr>
        <w:t xml:space="preserve"> является число потенциала эпифитной инфекции (EIP), которое является оценкой риска инфицирования цветением. Чем выше число, тем больше риск заражения. Я бы отнес прогнозные числа EIP к четырем категориям риска:</w:t>
      </w:r>
    </w:p>
    <w:p w:rsidR="00037942" w:rsidRPr="00037942" w:rsidRDefault="00037942" w:rsidP="00037942">
      <w:pPr>
        <w:numPr>
          <w:ilvl w:val="0"/>
          <w:numId w:val="2"/>
        </w:numPr>
        <w:spacing w:after="0" w:line="240" w:lineRule="auto"/>
        <w:rPr>
          <w:rFonts w:ascii="Gotham SSm A" w:eastAsia="Times New Roman" w:hAnsi="Gotham SSm A" w:cs="Times New Roman"/>
          <w:color w:val="444444"/>
          <w:sz w:val="24"/>
          <w:szCs w:val="24"/>
          <w:lang w:eastAsia="ru-RU"/>
        </w:rPr>
      </w:pPr>
      <w:r w:rsidRPr="00037942">
        <w:rPr>
          <w:rFonts w:ascii="Gotham SSm A" w:eastAsia="Times New Roman" w:hAnsi="Gotham SSm A" w:cs="Times New Roman"/>
          <w:color w:val="444444"/>
          <w:sz w:val="24"/>
          <w:szCs w:val="24"/>
          <w:lang w:eastAsia="ru-RU"/>
        </w:rPr>
        <w:t>От низкого до умеренного (40 &lt;EIP &lt;70)</w:t>
      </w:r>
    </w:p>
    <w:p w:rsidR="00037942" w:rsidRPr="00037942" w:rsidRDefault="00037942" w:rsidP="00037942">
      <w:pPr>
        <w:numPr>
          <w:ilvl w:val="0"/>
          <w:numId w:val="2"/>
        </w:numPr>
        <w:spacing w:after="0" w:line="240" w:lineRule="auto"/>
        <w:rPr>
          <w:rFonts w:ascii="Gotham SSm A" w:eastAsia="Times New Roman" w:hAnsi="Gotham SSm A" w:cs="Times New Roman"/>
          <w:color w:val="444444"/>
          <w:sz w:val="24"/>
          <w:szCs w:val="24"/>
          <w:lang w:eastAsia="ru-RU"/>
        </w:rPr>
      </w:pPr>
      <w:r w:rsidRPr="00037942">
        <w:rPr>
          <w:rFonts w:ascii="Gotham SSm A" w:eastAsia="Times New Roman" w:hAnsi="Gotham SSm A" w:cs="Times New Roman"/>
          <w:color w:val="444444"/>
          <w:sz w:val="24"/>
          <w:szCs w:val="24"/>
          <w:lang w:eastAsia="ru-RU"/>
        </w:rPr>
        <w:t>Умеренный до высокого (70 &lt;EIP &lt;100)</w:t>
      </w:r>
    </w:p>
    <w:p w:rsidR="00037942" w:rsidRPr="00037942" w:rsidRDefault="00037942" w:rsidP="00037942">
      <w:pPr>
        <w:numPr>
          <w:ilvl w:val="0"/>
          <w:numId w:val="2"/>
        </w:numPr>
        <w:spacing w:after="0" w:line="240" w:lineRule="auto"/>
        <w:rPr>
          <w:rFonts w:ascii="Gotham SSm A" w:eastAsia="Times New Roman" w:hAnsi="Gotham SSm A" w:cs="Times New Roman"/>
          <w:color w:val="444444"/>
          <w:sz w:val="24"/>
          <w:szCs w:val="24"/>
          <w:lang w:eastAsia="ru-RU"/>
        </w:rPr>
      </w:pPr>
      <w:r w:rsidRPr="00037942">
        <w:rPr>
          <w:rFonts w:ascii="Gotham SSm A" w:eastAsia="Times New Roman" w:hAnsi="Gotham SSm A" w:cs="Times New Roman"/>
          <w:color w:val="444444"/>
          <w:sz w:val="24"/>
          <w:szCs w:val="24"/>
          <w:lang w:eastAsia="ru-RU"/>
        </w:rPr>
        <w:t>Высокий (EIP&gt; 100)</w:t>
      </w:r>
    </w:p>
    <w:p w:rsidR="00037942" w:rsidRPr="00037942" w:rsidRDefault="00037942" w:rsidP="00037942">
      <w:pPr>
        <w:numPr>
          <w:ilvl w:val="0"/>
          <w:numId w:val="2"/>
        </w:numPr>
        <w:spacing w:after="0" w:line="240" w:lineRule="auto"/>
        <w:rPr>
          <w:rFonts w:ascii="Gotham SSm A" w:eastAsia="Times New Roman" w:hAnsi="Gotham SSm A" w:cs="Times New Roman"/>
          <w:color w:val="444444"/>
          <w:sz w:val="24"/>
          <w:szCs w:val="24"/>
          <w:lang w:eastAsia="ru-RU"/>
        </w:rPr>
      </w:pPr>
      <w:r w:rsidRPr="00037942">
        <w:rPr>
          <w:rFonts w:ascii="Gotham SSm A" w:eastAsia="Times New Roman" w:hAnsi="Gotham SSm A" w:cs="Times New Roman"/>
          <w:color w:val="444444"/>
          <w:sz w:val="24"/>
          <w:szCs w:val="24"/>
          <w:lang w:eastAsia="ru-RU"/>
        </w:rPr>
        <w:t>Эпидемический потенциал (EIP&gt; 200)</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b/>
          <w:bCs/>
          <w:color w:val="000000"/>
          <w:sz w:val="24"/>
          <w:szCs w:val="24"/>
          <w:lang w:eastAsia="ru-RU"/>
        </w:rPr>
        <w:t>Когда риск заражения от умеренного до высокого, высокого или эпидемического потенциала, </w:t>
      </w:r>
      <w:r w:rsidRPr="00037942">
        <w:rPr>
          <w:rFonts w:ascii="Gotham SSm A" w:eastAsia="Times New Roman" w:hAnsi="Gotham SSm A" w:cs="Times New Roman"/>
          <w:color w:val="000000"/>
          <w:sz w:val="24"/>
          <w:szCs w:val="24"/>
          <w:lang w:eastAsia="ru-RU"/>
        </w:rPr>
        <w:t xml:space="preserve">можно ожидать, что только стрептомицин или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обеспечат адекватную борьбу с цветением. Эти два антибиотика обеспечивают наилучшую защиту от цветения, а также уменьшают или уничтожают большую часть </w:t>
      </w:r>
      <w:proofErr w:type="spellStart"/>
      <w:r w:rsidRPr="00037942">
        <w:rPr>
          <w:rFonts w:ascii="Gotham SSm A" w:eastAsia="Times New Roman" w:hAnsi="Gotham SSm A" w:cs="Times New Roman"/>
          <w:color w:val="000000"/>
          <w:sz w:val="24"/>
          <w:szCs w:val="24"/>
          <w:lang w:eastAsia="ru-RU"/>
        </w:rPr>
        <w:t>инокулята</w:t>
      </w:r>
      <w:proofErr w:type="spellEnd"/>
      <w:r w:rsidRPr="00037942">
        <w:rPr>
          <w:rFonts w:ascii="Gotham SSm A" w:eastAsia="Times New Roman" w:hAnsi="Gotham SSm A" w:cs="Times New Roman"/>
          <w:color w:val="000000"/>
          <w:sz w:val="24"/>
          <w:szCs w:val="24"/>
          <w:lang w:eastAsia="ru-RU"/>
        </w:rPr>
        <w:t xml:space="preserve"> огненного пятна от цветов. Во время этих типов состояний повышенного риска интервал между приемами стрептомицина или </w:t>
      </w:r>
      <w:proofErr w:type="spellStart"/>
      <w:r w:rsidRPr="00037942">
        <w:rPr>
          <w:rFonts w:ascii="Gotham SSm A" w:eastAsia="Times New Roman" w:hAnsi="Gotham SSm A" w:cs="Times New Roman"/>
          <w:color w:val="000000"/>
          <w:sz w:val="24"/>
          <w:szCs w:val="24"/>
          <w:lang w:eastAsia="ru-RU"/>
        </w:rPr>
        <w:t>касумина</w:t>
      </w:r>
      <w:proofErr w:type="spellEnd"/>
      <w:r w:rsidRPr="00037942">
        <w:rPr>
          <w:rFonts w:ascii="Gotham SSm A" w:eastAsia="Times New Roman" w:hAnsi="Gotham SSm A" w:cs="Times New Roman"/>
          <w:color w:val="000000"/>
          <w:sz w:val="24"/>
          <w:szCs w:val="24"/>
          <w:lang w:eastAsia="ru-RU"/>
        </w:rPr>
        <w:t xml:space="preserve"> обычно определяется количеством осадков. Очень высокие EIP (более 200) также требуют дополнительных антибиотиков с более короткими интервалами. Наконец, помните, что общий риск возрастает по мере того, как цветение прогрессирует, поскольку возбудитель гниения огня со временем накапливает популяции на цветах. Кроме того, чем больше открытых цветков, тем выше риск возникновения ожогов, тем больше мест для роста патогенных микроорганизмов и увеличивается </w:t>
      </w:r>
      <w:r w:rsidRPr="00037942">
        <w:rPr>
          <w:rFonts w:ascii="Gotham SSm A" w:eastAsia="Times New Roman" w:hAnsi="Gotham SSm A" w:cs="Times New Roman"/>
          <w:color w:val="000000"/>
          <w:sz w:val="24"/>
          <w:szCs w:val="24"/>
          <w:lang w:eastAsia="ru-RU"/>
        </w:rPr>
        <w:lastRenderedPageBreak/>
        <w:t>количество незащищенных цветов (цветков, открывающихся после последнего опрыскивания).</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Когда уровень EIP высокий и прогнозируются дожди, применение стрептомицина или </w:t>
      </w:r>
      <w:proofErr w:type="spellStart"/>
      <w:r w:rsidRPr="00037942">
        <w:rPr>
          <w:rFonts w:ascii="Gotham SSm A" w:eastAsia="Times New Roman" w:hAnsi="Gotham SSm A" w:cs="Times New Roman"/>
          <w:color w:val="000000"/>
          <w:sz w:val="24"/>
          <w:szCs w:val="24"/>
          <w:lang w:eastAsia="ru-RU"/>
        </w:rPr>
        <w:t>касумина</w:t>
      </w:r>
      <w:proofErr w:type="spellEnd"/>
      <w:r w:rsidRPr="00037942">
        <w:rPr>
          <w:rFonts w:ascii="Gotham SSm A" w:eastAsia="Times New Roman" w:hAnsi="Gotham SSm A" w:cs="Times New Roman"/>
          <w:color w:val="000000"/>
          <w:sz w:val="24"/>
          <w:szCs w:val="24"/>
          <w:lang w:eastAsia="ru-RU"/>
        </w:rPr>
        <w:t xml:space="preserve"> лучше всего проводить примерно за 24 часа </w:t>
      </w:r>
      <w:proofErr w:type="gramStart"/>
      <w:r w:rsidRPr="00037942">
        <w:rPr>
          <w:rFonts w:ascii="Gotham SSm A" w:eastAsia="Times New Roman" w:hAnsi="Gotham SSm A" w:cs="Times New Roman"/>
          <w:color w:val="000000"/>
          <w:sz w:val="24"/>
          <w:szCs w:val="24"/>
          <w:lang w:eastAsia="ru-RU"/>
        </w:rPr>
        <w:t>до дожди</w:t>
      </w:r>
      <w:proofErr w:type="gramEnd"/>
      <w:r w:rsidRPr="00037942">
        <w:rPr>
          <w:rFonts w:ascii="Gotham SSm A" w:eastAsia="Times New Roman" w:hAnsi="Gotham SSm A" w:cs="Times New Roman"/>
          <w:color w:val="000000"/>
          <w:sz w:val="24"/>
          <w:szCs w:val="24"/>
          <w:lang w:eastAsia="ru-RU"/>
        </w:rPr>
        <w:t>, а затем - через один-два дня после дожди. Последующие распыления будут основаны на текущих и будущих условиях. Например, если температура значительно остывает, а значения EIP снижаются до значений риска от низкого до умеренного, брызги можно отложить. Если EIP остаются высокими, третье применение должно быть сделано в течение двух-четырех дней, в зависимости от наличия влажных или сухих условий.</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proofErr w:type="spellStart"/>
      <w:r w:rsidRPr="00037942">
        <w:rPr>
          <w:rFonts w:ascii="Gotham SSm A" w:eastAsia="Times New Roman" w:hAnsi="Gotham SSm A" w:cs="Times New Roman"/>
          <w:b/>
          <w:bCs/>
          <w:color w:val="000000"/>
          <w:sz w:val="24"/>
          <w:szCs w:val="24"/>
          <w:lang w:eastAsia="ru-RU"/>
        </w:rPr>
        <w:t>Окситетрациклин</w:t>
      </w:r>
      <w:proofErr w:type="spellEnd"/>
      <w:r w:rsidRPr="00037942">
        <w:rPr>
          <w:rFonts w:ascii="Gotham SSm A" w:eastAsia="Times New Roman" w:hAnsi="Gotham SSm A" w:cs="Times New Roman"/>
          <w:b/>
          <w:bCs/>
          <w:color w:val="000000"/>
          <w:sz w:val="24"/>
          <w:szCs w:val="24"/>
          <w:lang w:eastAsia="ru-RU"/>
        </w:rPr>
        <w:t xml:space="preserve"> лучше всего использовать, когда риск заражения низкий или умеренный (EIP менее 70). </w:t>
      </w:r>
      <w:r w:rsidRPr="00037942">
        <w:rPr>
          <w:rFonts w:ascii="Gotham SSm A" w:eastAsia="Times New Roman" w:hAnsi="Gotham SSm A" w:cs="Times New Roman"/>
          <w:color w:val="000000"/>
          <w:sz w:val="24"/>
          <w:szCs w:val="24"/>
          <w:lang w:eastAsia="ru-RU"/>
        </w:rPr>
        <w:t>В более теплых условиях, когда </w:t>
      </w:r>
      <w:r w:rsidRPr="00037942">
        <w:rPr>
          <w:rFonts w:ascii="Gotham SSm A" w:eastAsia="Times New Roman" w:hAnsi="Gotham SSm A" w:cs="Times New Roman"/>
          <w:i/>
          <w:iCs/>
          <w:color w:val="000000"/>
          <w:sz w:val="24"/>
          <w:szCs w:val="24"/>
          <w:lang w:eastAsia="ru-RU"/>
        </w:rPr>
        <w:t xml:space="preserve">E. </w:t>
      </w:r>
      <w:proofErr w:type="spell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color w:val="000000"/>
          <w:sz w:val="24"/>
          <w:szCs w:val="24"/>
          <w:lang w:eastAsia="ru-RU"/>
        </w:rPr>
        <w:t xml:space="preserve"> способна к очень быстрому росту на цветочных пятнах, </w:t>
      </w: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может быть подавлен патогеном и не может обеспечить адекватный контроль. Кроме того, заболеваемость инфекцией гнойных побегов обычно выше у деревьев, обработанных </w:t>
      </w:r>
      <w:proofErr w:type="spellStart"/>
      <w:r w:rsidRPr="00037942">
        <w:rPr>
          <w:rFonts w:ascii="Gotham SSm A" w:eastAsia="Times New Roman" w:hAnsi="Gotham SSm A" w:cs="Times New Roman"/>
          <w:color w:val="000000"/>
          <w:sz w:val="24"/>
          <w:szCs w:val="24"/>
          <w:lang w:eastAsia="ru-RU"/>
        </w:rPr>
        <w:t>окситетрациклином</w:t>
      </w:r>
      <w:proofErr w:type="spellEnd"/>
      <w:r w:rsidRPr="00037942">
        <w:rPr>
          <w:rFonts w:ascii="Gotham SSm A" w:eastAsia="Times New Roman" w:hAnsi="Gotham SSm A" w:cs="Times New Roman"/>
          <w:color w:val="000000"/>
          <w:sz w:val="24"/>
          <w:szCs w:val="24"/>
          <w:lang w:eastAsia="ru-RU"/>
        </w:rPr>
        <w:t xml:space="preserve">, по сравнению с деревьями, обработанными стрептомицином или </w:t>
      </w:r>
      <w:proofErr w:type="spellStart"/>
      <w:r w:rsidRPr="00037942">
        <w:rPr>
          <w:rFonts w:ascii="Gotham SSm A" w:eastAsia="Times New Roman" w:hAnsi="Gotham SSm A" w:cs="Times New Roman"/>
          <w:color w:val="000000"/>
          <w:sz w:val="24"/>
          <w:szCs w:val="24"/>
          <w:lang w:eastAsia="ru-RU"/>
        </w:rPr>
        <w:t>касумином</w:t>
      </w:r>
      <w:proofErr w:type="spellEnd"/>
      <w:r w:rsidRPr="00037942">
        <w:rPr>
          <w:rFonts w:ascii="Gotham SSm A" w:eastAsia="Times New Roman" w:hAnsi="Gotham SSm A" w:cs="Times New Roman"/>
          <w:color w:val="000000"/>
          <w:sz w:val="24"/>
          <w:szCs w:val="24"/>
          <w:lang w:eastAsia="ru-RU"/>
        </w:rPr>
        <w:t xml:space="preserve">, поскольку врожденная активность этого антибиотика является самой низкой из трех, а его влияние на уменьшение </w:t>
      </w:r>
      <w:proofErr w:type="spellStart"/>
      <w:r w:rsidRPr="00037942">
        <w:rPr>
          <w:rFonts w:ascii="Gotham SSm A" w:eastAsia="Times New Roman" w:hAnsi="Gotham SSm A" w:cs="Times New Roman"/>
          <w:color w:val="000000"/>
          <w:sz w:val="24"/>
          <w:szCs w:val="24"/>
          <w:lang w:eastAsia="ru-RU"/>
        </w:rPr>
        <w:t>инокулята</w:t>
      </w:r>
      <w:proofErr w:type="spellEnd"/>
      <w:r w:rsidRPr="00037942">
        <w:rPr>
          <w:rFonts w:ascii="Gotham SSm A" w:eastAsia="Times New Roman" w:hAnsi="Gotham SSm A" w:cs="Times New Roman"/>
          <w:color w:val="000000"/>
          <w:sz w:val="24"/>
          <w:szCs w:val="24"/>
          <w:lang w:eastAsia="ru-RU"/>
        </w:rPr>
        <w:t xml:space="preserve"> является самым низким.</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b/>
          <w:bCs/>
          <w:color w:val="000000"/>
          <w:sz w:val="24"/>
          <w:szCs w:val="24"/>
          <w:lang w:eastAsia="ru-RU"/>
        </w:rPr>
        <w:t>В отсутствие резистентности к</w:t>
      </w:r>
      <w:r w:rsidRPr="00037942">
        <w:rPr>
          <w:rFonts w:ascii="Gotham SSm A" w:eastAsia="Times New Roman" w:hAnsi="Gotham SSm A" w:cs="Times New Roman"/>
          <w:color w:val="000000"/>
          <w:sz w:val="24"/>
          <w:szCs w:val="24"/>
          <w:lang w:eastAsia="ru-RU"/>
        </w:rPr>
        <w:t xml:space="preserve"> стрептомицину стрептомицин является лучшим выбором для лечения огненного ожога. В то время как эффективность стрептомицина и </w:t>
      </w:r>
      <w:proofErr w:type="spellStart"/>
      <w:r w:rsidRPr="00037942">
        <w:rPr>
          <w:rFonts w:ascii="Gotham SSm A" w:eastAsia="Times New Roman" w:hAnsi="Gotham SSm A" w:cs="Times New Roman"/>
          <w:color w:val="000000"/>
          <w:sz w:val="24"/>
          <w:szCs w:val="24"/>
          <w:lang w:eastAsia="ru-RU"/>
        </w:rPr>
        <w:t>касумина</w:t>
      </w:r>
      <w:proofErr w:type="spellEnd"/>
      <w:r w:rsidRPr="00037942">
        <w:rPr>
          <w:rFonts w:ascii="Gotham SSm A" w:eastAsia="Times New Roman" w:hAnsi="Gotham SSm A" w:cs="Times New Roman"/>
          <w:color w:val="000000"/>
          <w:sz w:val="24"/>
          <w:szCs w:val="24"/>
          <w:lang w:eastAsia="ru-RU"/>
        </w:rPr>
        <w:t xml:space="preserve"> по существу эквивалентна в </w:t>
      </w:r>
      <w:proofErr w:type="spellStart"/>
      <w:r w:rsidRPr="00037942">
        <w:rPr>
          <w:rFonts w:ascii="Gotham SSm A" w:eastAsia="Times New Roman" w:hAnsi="Gotham SSm A" w:cs="Times New Roman"/>
          <w:color w:val="000000"/>
          <w:sz w:val="24"/>
          <w:szCs w:val="24"/>
          <w:lang w:eastAsia="ru-RU"/>
        </w:rPr>
        <w:t>инокулированных</w:t>
      </w:r>
      <w:proofErr w:type="spellEnd"/>
      <w:r w:rsidRPr="00037942">
        <w:rPr>
          <w:rFonts w:ascii="Gotham SSm A" w:eastAsia="Times New Roman" w:hAnsi="Gotham SSm A" w:cs="Times New Roman"/>
          <w:color w:val="000000"/>
          <w:sz w:val="24"/>
          <w:szCs w:val="24"/>
          <w:lang w:eastAsia="ru-RU"/>
        </w:rPr>
        <w:t xml:space="preserve"> контрольных тестах на цветение, которые я проводил в течение семилетнего периода, частичная системная природа стрептомицина дает ему преимущество в том, что он может достигать внутренних популяций </w:t>
      </w:r>
      <w:r w:rsidRPr="00037942">
        <w:rPr>
          <w:rFonts w:ascii="Gotham SSm A" w:eastAsia="Times New Roman" w:hAnsi="Gotham SSm A" w:cs="Times New Roman"/>
          <w:i/>
          <w:iCs/>
          <w:color w:val="000000"/>
          <w:sz w:val="24"/>
          <w:szCs w:val="24"/>
          <w:lang w:eastAsia="ru-RU"/>
        </w:rPr>
        <w:t xml:space="preserve">E. </w:t>
      </w:r>
      <w:proofErr w:type="spell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i/>
          <w:iCs/>
          <w:color w:val="000000"/>
          <w:sz w:val="24"/>
          <w:szCs w:val="24"/>
          <w:lang w:eastAsia="ru-RU"/>
        </w:rPr>
        <w:t>,</w:t>
      </w:r>
      <w:r w:rsidRPr="00037942">
        <w:rPr>
          <w:rFonts w:ascii="Gotham SSm A" w:eastAsia="Times New Roman" w:hAnsi="Gotham SSm A" w:cs="Times New Roman"/>
          <w:color w:val="000000"/>
          <w:sz w:val="24"/>
          <w:szCs w:val="24"/>
          <w:lang w:eastAsia="ru-RU"/>
        </w:rPr>
        <w:t xml:space="preserve"> которые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не может. Стрептомицин также значительно дешевле </w:t>
      </w:r>
      <w:proofErr w:type="spellStart"/>
      <w:r w:rsidRPr="00037942">
        <w:rPr>
          <w:rFonts w:ascii="Gotham SSm A" w:eastAsia="Times New Roman" w:hAnsi="Gotham SSm A" w:cs="Times New Roman"/>
          <w:color w:val="000000"/>
          <w:sz w:val="24"/>
          <w:szCs w:val="24"/>
          <w:lang w:eastAsia="ru-RU"/>
        </w:rPr>
        <w:t>Касумина</w:t>
      </w:r>
      <w:proofErr w:type="spellEnd"/>
      <w:r w:rsidRPr="00037942">
        <w:rPr>
          <w:rFonts w:ascii="Gotham SSm A" w:eastAsia="Times New Roman" w:hAnsi="Gotham SSm A" w:cs="Times New Roman"/>
          <w:color w:val="000000"/>
          <w:sz w:val="24"/>
          <w:szCs w:val="24"/>
          <w:lang w:eastAsia="ru-RU"/>
        </w:rPr>
        <w:t>. Многолетние данные со всего Среднего Запада и в восточной части Соединенных Штатов показывают, что если использование стрептомицина ограничено максимум тремя-четырьмя применениями в сезон и используется только в период цветения, то вероятность развития устойчивости к стрептомицину очень мала.</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Основным фактором риска развития резистентности к стрептомицину является увеличение количества применений за сезон свыше четырех и регулярное использование в течение лета для борьбы с гнойными побегами. Такая схема использования увеличивает вероятность мутации возбудителя огненной болезни до устойчивости к стрептомицину или приобретения гена устойчивости к стрептомицину из местной микрофлоры в садах.</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Можно использовать стратегию управления резистентностью к стрептомицину; Лучшая стратегия - чередовать применение стрептомицина и </w:t>
      </w:r>
      <w:proofErr w:type="spellStart"/>
      <w:r w:rsidRPr="00037942">
        <w:rPr>
          <w:rFonts w:ascii="Gotham SSm A" w:eastAsia="Times New Roman" w:hAnsi="Gotham SSm A" w:cs="Times New Roman"/>
          <w:color w:val="000000"/>
          <w:sz w:val="24"/>
          <w:szCs w:val="24"/>
          <w:lang w:eastAsia="ru-RU"/>
        </w:rPr>
        <w:t>касумина</w:t>
      </w:r>
      <w:proofErr w:type="spellEnd"/>
      <w:r w:rsidRPr="00037942">
        <w:rPr>
          <w:rFonts w:ascii="Gotham SSm A" w:eastAsia="Times New Roman" w:hAnsi="Gotham SSm A" w:cs="Times New Roman"/>
          <w:color w:val="000000"/>
          <w:sz w:val="24"/>
          <w:szCs w:val="24"/>
          <w:lang w:eastAsia="ru-RU"/>
        </w:rPr>
        <w:t>. </w:t>
      </w:r>
      <w:hyperlink r:id="rId8" w:history="1">
        <w:r w:rsidRPr="00037942">
          <w:rPr>
            <w:rFonts w:ascii="Gotham SSm A" w:eastAsia="Times New Roman" w:hAnsi="Gotham SSm A" w:cs="Times New Roman"/>
            <w:color w:val="18453B"/>
            <w:sz w:val="24"/>
            <w:szCs w:val="24"/>
            <w:lang w:eastAsia="ru-RU"/>
          </w:rPr>
          <w:t xml:space="preserve">Расширение </w:t>
        </w:r>
        <w:proofErr w:type="spellStart"/>
        <w:r w:rsidRPr="00037942">
          <w:rPr>
            <w:rFonts w:ascii="Gotham SSm A" w:eastAsia="Times New Roman" w:hAnsi="Gotham SSm A" w:cs="Times New Roman"/>
            <w:color w:val="18453B"/>
            <w:sz w:val="24"/>
            <w:szCs w:val="24"/>
            <w:lang w:eastAsia="ru-RU"/>
          </w:rPr>
          <w:t>Мичиганского</w:t>
        </w:r>
        <w:proofErr w:type="spellEnd"/>
        <w:r w:rsidRPr="00037942">
          <w:rPr>
            <w:rFonts w:ascii="Gotham SSm A" w:eastAsia="Times New Roman" w:hAnsi="Gotham SSm A" w:cs="Times New Roman"/>
            <w:color w:val="18453B"/>
            <w:sz w:val="24"/>
            <w:szCs w:val="24"/>
            <w:lang w:eastAsia="ru-RU"/>
          </w:rPr>
          <w:t xml:space="preserve"> государственного университета</w:t>
        </w:r>
      </w:hyperlink>
      <w:r w:rsidRPr="00037942">
        <w:rPr>
          <w:rFonts w:ascii="Gotham SSm A" w:eastAsia="Times New Roman" w:hAnsi="Gotham SSm A" w:cs="Times New Roman"/>
          <w:color w:val="000000"/>
          <w:sz w:val="24"/>
          <w:szCs w:val="24"/>
          <w:lang w:eastAsia="ru-RU"/>
        </w:rPr>
        <w:t xml:space="preserve"> рекомендует, чтобы стратегия использования смеси стрептомицина и </w:t>
      </w:r>
      <w:proofErr w:type="spellStart"/>
      <w:r w:rsidRPr="00037942">
        <w:rPr>
          <w:rFonts w:ascii="Gotham SSm A" w:eastAsia="Times New Roman" w:hAnsi="Gotham SSm A" w:cs="Times New Roman"/>
          <w:color w:val="000000"/>
          <w:sz w:val="24"/>
          <w:szCs w:val="24"/>
          <w:lang w:eastAsia="ru-RU"/>
        </w:rPr>
        <w:t>окситетрациклина</w:t>
      </w:r>
      <w:proofErr w:type="spellEnd"/>
      <w:r w:rsidRPr="00037942">
        <w:rPr>
          <w:rFonts w:ascii="Gotham SSm A" w:eastAsia="Times New Roman" w:hAnsi="Gotham SSm A" w:cs="Times New Roman"/>
          <w:color w:val="000000"/>
          <w:sz w:val="24"/>
          <w:szCs w:val="24"/>
          <w:lang w:eastAsia="ru-RU"/>
        </w:rPr>
        <w:t xml:space="preserve"> не была стратегией управления резистентностью. Так как </w:t>
      </w: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не убивает бактериальные клетки, он не убивает любые устойчивые к стрептомицину клетки; это только временно предотвратит их рост.</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b/>
          <w:bCs/>
          <w:color w:val="000000"/>
          <w:sz w:val="24"/>
          <w:szCs w:val="24"/>
          <w:lang w:eastAsia="ru-RU"/>
        </w:rPr>
        <w:t>В ситуациях с устойчивостью к стрептомицину</w:t>
      </w:r>
      <w:r w:rsidRPr="00037942">
        <w:rPr>
          <w:rFonts w:ascii="Gotham SSm A" w:eastAsia="Times New Roman" w:hAnsi="Gotham SSm A" w:cs="Times New Roman"/>
          <w:color w:val="000000"/>
          <w:sz w:val="24"/>
          <w:szCs w:val="24"/>
          <w:lang w:eastAsia="ru-RU"/>
        </w:rPr>
        <w:t>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является антибиотиком выбора и его лучше всего применять перед состояниями от умеренного до высокого риска. Это связано с тем, что там, где мы обнаружили резистентность к стрептомицину в садах штата Мичиган, частота устойчивых штаммов бактериальных патогенов обычно очень высока - до 100%. Таким образом, стрептомицин не следует использовать в этих ситуациях, поскольку он не будет влиять на возбудителя. Если риск заболевания низкий </w:t>
      </w:r>
      <w:r w:rsidRPr="00037942">
        <w:rPr>
          <w:rFonts w:ascii="Gotham SSm A" w:eastAsia="Times New Roman" w:hAnsi="Gotham SSm A" w:cs="Times New Roman"/>
          <w:color w:val="000000"/>
          <w:sz w:val="24"/>
          <w:szCs w:val="24"/>
          <w:lang w:eastAsia="ru-RU"/>
        </w:rPr>
        <w:lastRenderedPageBreak/>
        <w:t xml:space="preserve">или умеренный, </w:t>
      </w:r>
      <w:proofErr w:type="spellStart"/>
      <w:r w:rsidRPr="00037942">
        <w:rPr>
          <w:rFonts w:ascii="Gotham SSm A" w:eastAsia="Times New Roman" w:hAnsi="Gotham SSm A" w:cs="Times New Roman"/>
          <w:color w:val="000000"/>
          <w:sz w:val="24"/>
          <w:szCs w:val="24"/>
          <w:lang w:eastAsia="ru-RU"/>
        </w:rPr>
        <w:t>окситетрациклин</w:t>
      </w:r>
      <w:proofErr w:type="spellEnd"/>
      <w:r w:rsidRPr="00037942">
        <w:rPr>
          <w:rFonts w:ascii="Gotham SSm A" w:eastAsia="Times New Roman" w:hAnsi="Gotham SSm A" w:cs="Times New Roman"/>
          <w:color w:val="000000"/>
          <w:sz w:val="24"/>
          <w:szCs w:val="24"/>
          <w:lang w:eastAsia="ru-RU"/>
        </w:rPr>
        <w:t xml:space="preserve"> также является эффективной заменой стрептомицина в садах, где наблюдается устойчивость к стрептомицину.</w:t>
      </w:r>
    </w:p>
    <w:p w:rsidR="00037942" w:rsidRPr="00037942" w:rsidRDefault="00037942" w:rsidP="00037942">
      <w:pPr>
        <w:spacing w:before="100" w:beforeAutospacing="1" w:after="100" w:afterAutospacing="1" w:line="240" w:lineRule="auto"/>
        <w:outlineLvl w:val="2"/>
        <w:rPr>
          <w:rFonts w:ascii="Gotham SSm A" w:eastAsia="Times New Roman" w:hAnsi="Gotham SSm A" w:cs="Times New Roman"/>
          <w:b/>
          <w:bCs/>
          <w:color w:val="000000"/>
          <w:sz w:val="39"/>
          <w:szCs w:val="39"/>
          <w:lang w:eastAsia="ru-RU"/>
        </w:rPr>
      </w:pPr>
      <w:r w:rsidRPr="00037942">
        <w:rPr>
          <w:rFonts w:ascii="Gotham SSm A" w:eastAsia="Times New Roman" w:hAnsi="Gotham SSm A" w:cs="Times New Roman"/>
          <w:b/>
          <w:bCs/>
          <w:color w:val="000000"/>
          <w:sz w:val="39"/>
          <w:szCs w:val="39"/>
          <w:lang w:eastAsia="ru-RU"/>
        </w:rPr>
        <w:t>Краткое описание применения антибиотиков для борьбы с огнем</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Целью антибиотических спреев для борьбы с огненными пятнами является поверхность стигмы, стиль и основание цветка. Добавление неионогенного поверхностно-активного вещества, такого как </w:t>
      </w:r>
      <w:proofErr w:type="spellStart"/>
      <w:r w:rsidRPr="00037942">
        <w:rPr>
          <w:rFonts w:ascii="Gotham SSm A" w:eastAsia="Times New Roman" w:hAnsi="Gotham SSm A" w:cs="Times New Roman"/>
          <w:color w:val="000000"/>
          <w:sz w:val="24"/>
          <w:szCs w:val="24"/>
          <w:lang w:eastAsia="ru-RU"/>
        </w:rPr>
        <w:t>Regulaid</w:t>
      </w:r>
      <w:proofErr w:type="spellEnd"/>
      <w:r w:rsidRPr="00037942">
        <w:rPr>
          <w:rFonts w:ascii="Gotham SSm A" w:eastAsia="Times New Roman" w:hAnsi="Gotham SSm A" w:cs="Times New Roman"/>
          <w:color w:val="000000"/>
          <w:sz w:val="24"/>
          <w:szCs w:val="24"/>
          <w:lang w:eastAsia="ru-RU"/>
        </w:rPr>
        <w:t xml:space="preserve">, к антибиотическим спреям увеличивает вероятность осаждения на поверхности мишени. Лучшее время для всех антибиотиков - прибыть до прибытия бактерий, вызывающих ожог, потому что эти популяции обычно малы, и их можно легко контролировать, если антибиотик уже присутствует. Однако стрептомицин и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можно эффективно использовать после того, как клетки </w:t>
      </w:r>
      <w:r w:rsidRPr="00037942">
        <w:rPr>
          <w:rFonts w:ascii="Gotham SSm A" w:eastAsia="Times New Roman" w:hAnsi="Gotham SSm A" w:cs="Times New Roman"/>
          <w:i/>
          <w:iCs/>
          <w:color w:val="000000"/>
          <w:sz w:val="24"/>
          <w:szCs w:val="24"/>
          <w:lang w:eastAsia="ru-RU"/>
        </w:rPr>
        <w:t xml:space="preserve">E. </w:t>
      </w:r>
      <w:proofErr w:type="spellStart"/>
      <w:r w:rsidRPr="00037942">
        <w:rPr>
          <w:rFonts w:ascii="Gotham SSm A" w:eastAsia="Times New Roman" w:hAnsi="Gotham SSm A" w:cs="Times New Roman"/>
          <w:i/>
          <w:iCs/>
          <w:color w:val="000000"/>
          <w:sz w:val="24"/>
          <w:szCs w:val="24"/>
          <w:lang w:eastAsia="ru-RU"/>
        </w:rPr>
        <w:t>amylovora</w:t>
      </w:r>
      <w:proofErr w:type="spellEnd"/>
      <w:r w:rsidRPr="00037942">
        <w:rPr>
          <w:rFonts w:ascii="Gotham SSm A" w:eastAsia="Times New Roman" w:hAnsi="Gotham SSm A" w:cs="Times New Roman"/>
          <w:color w:val="000000"/>
          <w:sz w:val="24"/>
          <w:szCs w:val="24"/>
          <w:lang w:eastAsia="ru-RU"/>
        </w:rPr>
        <w:t> прибыли и начали расти на рыльцах.</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 xml:space="preserve">Когда EIP предсказывают потенциальный высокий риск эпидемических состояний, только стрептомицин или </w:t>
      </w:r>
      <w:proofErr w:type="spellStart"/>
      <w:r w:rsidRPr="00037942">
        <w:rPr>
          <w:rFonts w:ascii="Gotham SSm A" w:eastAsia="Times New Roman" w:hAnsi="Gotham SSm A" w:cs="Times New Roman"/>
          <w:color w:val="000000"/>
          <w:sz w:val="24"/>
          <w:szCs w:val="24"/>
          <w:lang w:eastAsia="ru-RU"/>
        </w:rPr>
        <w:t>касумин</w:t>
      </w:r>
      <w:proofErr w:type="spellEnd"/>
      <w:r w:rsidRPr="00037942">
        <w:rPr>
          <w:rFonts w:ascii="Gotham SSm A" w:eastAsia="Times New Roman" w:hAnsi="Gotham SSm A" w:cs="Times New Roman"/>
          <w:color w:val="000000"/>
          <w:sz w:val="24"/>
          <w:szCs w:val="24"/>
          <w:lang w:eastAsia="ru-RU"/>
        </w:rPr>
        <w:t xml:space="preserve"> будут эффективны для борьбы с гнилью. В этих условиях двумя наиболее важными соображениями являются очень узкие интервалы распыления и превосходное покрытие.</w:t>
      </w:r>
    </w:p>
    <w:p w:rsidR="00037942" w:rsidRPr="00037942" w:rsidRDefault="00037942" w:rsidP="00037942">
      <w:pPr>
        <w:spacing w:before="100" w:beforeAutospacing="1" w:after="100" w:afterAutospacing="1" w:line="240" w:lineRule="auto"/>
        <w:rPr>
          <w:rFonts w:ascii="Gotham SSm A" w:eastAsia="Times New Roman" w:hAnsi="Gotham SSm A" w:cs="Times New Roman"/>
          <w:color w:val="000000"/>
          <w:sz w:val="24"/>
          <w:szCs w:val="24"/>
          <w:lang w:eastAsia="ru-RU"/>
        </w:rPr>
      </w:pPr>
      <w:r w:rsidRPr="00037942">
        <w:rPr>
          <w:rFonts w:ascii="Gotham SSm A" w:eastAsia="Times New Roman" w:hAnsi="Gotham SSm A" w:cs="Times New Roman"/>
          <w:color w:val="000000"/>
          <w:sz w:val="24"/>
          <w:szCs w:val="24"/>
          <w:lang w:eastAsia="ru-RU"/>
        </w:rPr>
        <w:t>Эта статья была опубликована </w:t>
      </w:r>
      <w:hyperlink r:id="rId9" w:tooltip="Расширение Университета штата Мичиган" w:history="1">
        <w:r w:rsidRPr="00037942">
          <w:rPr>
            <w:rFonts w:ascii="Gotham SSm A" w:eastAsia="Times New Roman" w:hAnsi="Gotham SSm A" w:cs="Times New Roman"/>
            <w:b/>
            <w:bCs/>
            <w:color w:val="18453B"/>
            <w:sz w:val="24"/>
            <w:szCs w:val="24"/>
            <w:lang w:eastAsia="ru-RU"/>
          </w:rPr>
          <w:t>расширением Мичиганского государственного университета</w:t>
        </w:r>
      </w:hyperlink>
      <w:r w:rsidRPr="00037942">
        <w:rPr>
          <w:rFonts w:ascii="Gotham SSm A" w:eastAsia="Times New Roman" w:hAnsi="Gotham SSm A" w:cs="Times New Roman"/>
          <w:color w:val="000000"/>
          <w:sz w:val="24"/>
          <w:szCs w:val="24"/>
          <w:lang w:eastAsia="ru-RU"/>
        </w:rPr>
        <w:t> . Для получения дополнительной информации посетите </w:t>
      </w:r>
      <w:hyperlink r:id="rId10" w:history="1">
        <w:r w:rsidRPr="00037942">
          <w:rPr>
            <w:rFonts w:ascii="Gotham SSm A" w:eastAsia="Times New Roman" w:hAnsi="Gotham SSm A" w:cs="Times New Roman"/>
            <w:color w:val="18453B"/>
            <w:sz w:val="24"/>
            <w:szCs w:val="24"/>
            <w:lang w:eastAsia="ru-RU"/>
          </w:rPr>
          <w:t>https://extension.msu.edu</w:t>
        </w:r>
      </w:hyperlink>
      <w:r w:rsidRPr="00037942">
        <w:rPr>
          <w:rFonts w:ascii="Gotham SSm A" w:eastAsia="Times New Roman" w:hAnsi="Gotham SSm A" w:cs="Times New Roman"/>
          <w:color w:val="000000"/>
          <w:sz w:val="24"/>
          <w:szCs w:val="24"/>
          <w:lang w:eastAsia="ru-RU"/>
        </w:rPr>
        <w:t> . Чтобы получить дайджест информации прямо на ваш почтовый ящик, посетите </w:t>
      </w:r>
      <w:hyperlink r:id="rId11" w:history="1">
        <w:r w:rsidRPr="00037942">
          <w:rPr>
            <w:rFonts w:ascii="Gotham SSm A" w:eastAsia="Times New Roman" w:hAnsi="Gotham SSm A" w:cs="Times New Roman"/>
            <w:color w:val="18453B"/>
            <w:sz w:val="24"/>
            <w:szCs w:val="24"/>
            <w:lang w:eastAsia="ru-RU"/>
          </w:rPr>
          <w:t>https://extension.msu.edu/newsletters</w:t>
        </w:r>
      </w:hyperlink>
      <w:r w:rsidRPr="00037942">
        <w:rPr>
          <w:rFonts w:ascii="Gotham SSm A" w:eastAsia="Times New Roman" w:hAnsi="Gotham SSm A" w:cs="Times New Roman"/>
          <w:color w:val="000000"/>
          <w:sz w:val="24"/>
          <w:szCs w:val="24"/>
          <w:lang w:eastAsia="ru-RU"/>
        </w:rPr>
        <w:t> . Чтобы связаться с экспертом в вашем регионе, посетите </w:t>
      </w:r>
      <w:hyperlink r:id="rId12" w:history="1">
        <w:r w:rsidRPr="00037942">
          <w:rPr>
            <w:rFonts w:ascii="Gotham SSm A" w:eastAsia="Times New Roman" w:hAnsi="Gotham SSm A" w:cs="Times New Roman"/>
            <w:color w:val="18453B"/>
            <w:sz w:val="24"/>
            <w:szCs w:val="24"/>
            <w:lang w:eastAsia="ru-RU"/>
          </w:rPr>
          <w:t>https://extension.msu.edu/experts</w:t>
        </w:r>
      </w:hyperlink>
      <w:r w:rsidRPr="00037942">
        <w:rPr>
          <w:rFonts w:ascii="Gotham SSm A" w:eastAsia="Times New Roman" w:hAnsi="Gotham SSm A" w:cs="Times New Roman"/>
          <w:color w:val="000000"/>
          <w:sz w:val="24"/>
          <w:szCs w:val="24"/>
          <w:lang w:eastAsia="ru-RU"/>
        </w:rPr>
        <w:t> или позвоните по телефону 888-MSUE4MI (888-678-3464).</w:t>
      </w:r>
    </w:p>
    <w:p w:rsidR="006F0D48" w:rsidRDefault="006F0D48">
      <w:bookmarkStart w:id="0" w:name="_GoBack"/>
      <w:bookmarkEnd w:id="0"/>
    </w:p>
    <w:sectPr w:rsidR="006F0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otham SSm A">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4448B"/>
    <w:multiLevelType w:val="multilevel"/>
    <w:tmpl w:val="8B4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F17132"/>
    <w:multiLevelType w:val="multilevel"/>
    <w:tmpl w:val="9CB8E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D48"/>
    <w:rsid w:val="00037942"/>
    <w:rsid w:val="006F0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8E2404-6E0D-4082-8252-A3445EE0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607913">
      <w:bodyDiv w:val="1"/>
      <w:marLeft w:val="0"/>
      <w:marRight w:val="0"/>
      <w:marTop w:val="0"/>
      <w:marBottom w:val="0"/>
      <w:divBdr>
        <w:top w:val="none" w:sz="0" w:space="0" w:color="auto"/>
        <w:left w:val="none" w:sz="0" w:space="0" w:color="auto"/>
        <w:bottom w:val="none" w:sz="0" w:space="0" w:color="auto"/>
        <w:right w:val="none" w:sz="0" w:space="0" w:color="auto"/>
      </w:divBdr>
      <w:divsChild>
        <w:div w:id="118227403">
          <w:marLeft w:val="0"/>
          <w:marRight w:val="0"/>
          <w:marTop w:val="375"/>
          <w:marBottom w:val="0"/>
          <w:divBdr>
            <w:top w:val="none" w:sz="0" w:space="0" w:color="auto"/>
            <w:left w:val="none" w:sz="0" w:space="0" w:color="auto"/>
            <w:bottom w:val="none" w:sz="0" w:space="0" w:color="auto"/>
            <w:right w:val="none" w:sz="0" w:space="0" w:color="auto"/>
          </w:divBdr>
        </w:div>
        <w:div w:id="1537547755">
          <w:marLeft w:val="0"/>
          <w:marRight w:val="0"/>
          <w:marTop w:val="0"/>
          <w:marBottom w:val="0"/>
          <w:divBdr>
            <w:top w:val="none" w:sz="0" w:space="0" w:color="auto"/>
            <w:left w:val="none" w:sz="0" w:space="0" w:color="auto"/>
            <w:bottom w:val="none" w:sz="0" w:space="0" w:color="auto"/>
            <w:right w:val="none" w:sz="0" w:space="0" w:color="auto"/>
          </w:divBdr>
        </w:div>
        <w:div w:id="43339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r.msu.edu/outrea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xtension.msu.edu/expe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r.msu.edu/outreach" TargetMode="External"/><Relationship Id="rId11" Type="http://schemas.openxmlformats.org/officeDocument/2006/relationships/hyperlink" Target="https://extension.msu.edu/newsletters" TargetMode="External"/><Relationship Id="rId5" Type="http://schemas.openxmlformats.org/officeDocument/2006/relationships/hyperlink" Target="https://www.canr.msu.edu/people/george_w_sundin" TargetMode="External"/><Relationship Id="rId10" Type="http://schemas.openxmlformats.org/officeDocument/2006/relationships/hyperlink" Target="https://extension.msu.edu/" TargetMode="External"/><Relationship Id="rId4" Type="http://schemas.openxmlformats.org/officeDocument/2006/relationships/webSettings" Target="webSettings.xml"/><Relationship Id="rId9" Type="http://schemas.openxmlformats.org/officeDocument/2006/relationships/hyperlink" Target="http://www.msue.msu.ed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1784</Words>
  <Characters>10172</Characters>
  <Application>Microsoft Office Word</Application>
  <DocSecurity>0</DocSecurity>
  <Lines>84</Lines>
  <Paragraphs>23</Paragraphs>
  <ScaleCrop>false</ScaleCrop>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2020-06-09T18:03:00Z</dcterms:created>
  <dcterms:modified xsi:type="dcterms:W3CDTF">2020-06-09T18:03:00Z</dcterms:modified>
</cp:coreProperties>
</file>