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21.0" w:type="dxa"/>
        <w:jc w:val="left"/>
        <w:tblInd w:w="0.0" w:type="dxa"/>
        <w:tblLayout w:type="fixed"/>
        <w:tblLook w:val="0000"/>
      </w:tblPr>
      <w:tblGrid>
        <w:gridCol w:w="5210"/>
        <w:gridCol w:w="5211"/>
        <w:tblGridChange w:id="0">
          <w:tblGrid>
            <w:gridCol w:w="5210"/>
            <w:gridCol w:w="5211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«УТВЕРЖДАЮ»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Заместитель председателя республиканского государственно-общественного объединения «Белорусское общество охотников и рыболовов» (РГОО «БООР»)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 А.А. Моложавский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«_______» _________________ 20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 г.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«УТВЕРЖДАЮ»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Первый заместитель Министра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спорта и туризма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Республики Беларусь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4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_____________________ А.С. Гагиев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«_______» ________________20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__г.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954"/>
        </w:tabs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ПОЛОЖЕНИЕ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 ОТКРЫТЫХ СОРЕВНОВАНИЯХ НА КУБОК </w:t>
      </w:r>
      <w:r w:rsidDel="00000000" w:rsidR="00000000" w:rsidRPr="00000000">
        <w:rPr>
          <w:b w:val="1"/>
          <w:sz w:val="28"/>
          <w:szCs w:val="28"/>
          <w:rtl w:val="0"/>
        </w:rPr>
        <w:t xml:space="preserve">РГОО БООР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ПО СПОРТИВНОМУ ЛОВУ РЫБЫ СПИННИНГОМ С ЛОДОК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20</w:t>
      </w:r>
      <w:r w:rsidDel="00000000" w:rsidR="00000000" w:rsidRPr="00000000">
        <w:rPr>
          <w:b w:val="1"/>
          <w:sz w:val="28"/>
          <w:szCs w:val="28"/>
          <w:rtl w:val="0"/>
        </w:rPr>
        <w:t xml:space="preserve">21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ГОДУ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ВВЕДЕНИЕ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Открытые соревнования на Кубок </w:t>
      </w:r>
      <w:r w:rsidDel="00000000" w:rsidR="00000000" w:rsidRPr="00000000">
        <w:rPr>
          <w:sz w:val="28"/>
          <w:szCs w:val="28"/>
          <w:rtl w:val="0"/>
        </w:rPr>
        <w:t xml:space="preserve">РГОО БООР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(далее - Кубок) по спортивному лову рыбы спиннингом с лодки проводится в  соответствии с Республиканским календарным планом проведения спортивных мероприятий на 2016, утвержденным приказом Министра спорта и туризма Республики Беларусь от 27.11.2015 №524, и  Правилами проведения соревнований по рыболовному спорту, утвержденными Республиканским государственно-общественным объединением «Белорусское общество охотников и рыболовов» в установленном порядке.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Организатором чемпионата является Республиканское государственно-общественное объединение «Белорусское общество охотников и рыболовов» (далее - РГОО «БООР»).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Общее руководство организацией и проведением соревнований осуществляет Оргкомитет, создаваемый РГОО «БООР» в порядке, предусмотренном настоящим Положением.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Данное Положение разработано на базе следующих нормативных документов: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Закон Республики Беларусь от 4 января 2014 года №125-З «О физической культуре и спорте»;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 и материального обеспечения  (Постановление Совета Министров Республики Беларусь №902 от 19.09.2014г.);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Единая спортивная классификация Республики Беларусь;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Правила проведения соревнований по рыболовному спорту, утвержденные РГОО «БООР» и согласованные с Министерством спорта и туризма Республики Беларусь (далее – Правила);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Правила безопасности проведения занятий физической культурой и спортом (Постановление Министерства спорта и туризма Республики Беларусь от 06.10.2014 № 61).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2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ЦЕЛИ И ЗАДАЧИ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2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1.1. Целями Кубка являются: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 популяризация и пропаганда рыболовного спорта как формы массового активного отдыха;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 рост спортивного мастерства спортсменов и команд Республики Беларусь;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подготовка спортсменов к участию в международных соревнованиях;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1.2. Задачами Кубка являются: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fafafa" w:val="clear"/>
          <w:vertAlign w:val="baseline"/>
          <w:rtl w:val="0"/>
        </w:rPr>
        <w:t xml:space="preserve">определение победителей и номинантов в командном зачете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повышение спортивного мастерства команд и спортсменов;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укрепление связей между рыболовами-спортсменами, обмен опытом по технике лова рыбы.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14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14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УЧАСТВУЮЩИЕ ОРГАНИЗАЦИИ И УЧАСТНИКИ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2.1. Кубок является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fafafa" w:val="clear"/>
          <w:vertAlign w:val="baseline"/>
          <w:rtl w:val="0"/>
        </w:rPr>
        <w:t xml:space="preserve">открытыми командными соревнованиями рыболовов-спортсменов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2.2 К участию в Кубке допускаются команды по факту подачи заявок направляющими организациями (организатором соревнований), за которые выступают команды (далее - организации) при условии признания и соблюдения ими «Правил проведения соревнований по рыболовному спорту», утверждённых РГОО «БООР».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2.3. Допускается участие в Кубке двух и более команд, выступающих за одну организацию.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2.4. Допускается участие в Кубке команд других государств по факту подачи организациями  заявок не позднее, чем за 7 дней до дня проведения Кубка.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2.5. Состав команды для участия в соревнованиях - 2 спортсмен</w:t>
      </w:r>
      <w:r w:rsidDel="00000000" w:rsidR="00000000" w:rsidRPr="00000000">
        <w:rPr>
          <w:sz w:val="28"/>
          <w:szCs w:val="28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В состав команды могут входить 1 </w:t>
      </w:r>
      <w:r w:rsidDel="00000000" w:rsidR="00000000" w:rsidRPr="00000000">
        <w:rPr>
          <w:sz w:val="28"/>
          <w:szCs w:val="28"/>
          <w:rtl w:val="0"/>
        </w:rPr>
        <w:t xml:space="preserve">тренер, 1 запасной спортсмен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и 1 представитель. Включение одного и того же спортсмена либо тренера в состав нескольких команд запрещено. В ходе Кубка спортсмены и капитаны не имеют права на переход из одной команды в другую. Названия команд, заявленных на Кубок, в течение Кубка не изменяются.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  <w:tab w:val="left" w:pos="10348"/>
        </w:tabs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2.6.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Запрещается допуск к участию в туре соревнований спортсменов и судей-контролёров, не прошедших инструктаж по технике безопасности. Инструктаж </w:t>
      </w:r>
      <w:r w:rsidDel="00000000" w:rsidR="00000000" w:rsidRPr="00000000">
        <w:rPr>
          <w:sz w:val="28"/>
          <w:szCs w:val="28"/>
          <w:rtl w:val="0"/>
        </w:rPr>
        <w:t xml:space="preserve">проводит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главный судья в момент приема и регистрации заявок на участие в туре Кубка.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48"/>
        </w:tabs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2.7. 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f2f6f8" w:val="clear"/>
          <w:vertAlign w:val="baseline"/>
          <w:rtl w:val="0"/>
        </w:rPr>
        <w:t xml:space="preserve">Право окончательного формирования состава участников Чемпионата предоставляется организатору спортивных мероприятий (РГОО «БООР»).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48"/>
        </w:tabs>
        <w:spacing w:after="0" w:before="0" w:line="240" w:lineRule="auto"/>
        <w:ind w:left="0" w:right="140" w:firstLine="709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ПОРЯДОК ПОДАЧИ ЗАЯВОК НА УЧАСТИЕ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48"/>
        </w:tabs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48"/>
        </w:tabs>
        <w:spacing w:after="0" w:before="0" w:line="240" w:lineRule="auto"/>
        <w:ind w:left="0" w:right="140" w:firstLine="709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3.1. </w:t>
      </w:r>
      <w:r w:rsidDel="00000000" w:rsidR="00000000" w:rsidRPr="00000000">
        <w:rPr>
          <w:sz w:val="28"/>
          <w:szCs w:val="28"/>
          <w:rtl w:val="0"/>
        </w:rPr>
        <w:t xml:space="preserve">Заявки </w:t>
      </w:r>
      <w:r w:rsidDel="00000000" w:rsidR="00000000" w:rsidRPr="00000000">
        <w:rPr>
          <w:color w:val="ff0000"/>
          <w:sz w:val="28"/>
          <w:szCs w:val="28"/>
          <w:rtl w:val="0"/>
        </w:rPr>
        <w:t xml:space="preserve">команд на участие оформляются на сайте Прорыбалку.бел в разделе “Регистрация Кубок 2021” либо письмом на e-mail:</w:t>
      </w:r>
      <w:r w:rsidDel="00000000" w:rsidR="00000000" w:rsidRPr="00000000">
        <w:rPr>
          <w:sz w:val="28"/>
          <w:szCs w:val="28"/>
          <w:rtl w:val="0"/>
        </w:rPr>
        <w:t xml:space="preserve"> </w:t>
      </w: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lodkablr1@gmail.com</w:t>
        </w:r>
      </w:hyperlink>
      <w:r w:rsidDel="00000000" w:rsidR="00000000" w:rsidRPr="00000000">
        <w:rPr>
          <w:sz w:val="28"/>
          <w:szCs w:val="28"/>
          <w:rtl w:val="0"/>
        </w:rPr>
        <w:t xml:space="preserve"> (Приложение №1).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48"/>
        </w:tabs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3.2. При подаче заявки на участие в Кубке участвующая организация (команда) назначает представителя, который несет ответственность за обеспечение явки участников спортивного соревнования от данной организации на регистрацию, церемонии открытия и закрытия Кубка, церемонию награждения, а также за соблюдение дисциплины среди спортсменов в местах проведения соревнования и проживания, осуществляет контроль за выходом спортсменов на старт.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3.3. Спортсмены, заявленные на Кубок, по требованию судейской коллегии обязаны предъявить документ, удостоверяющий личность.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3.4. До начала жеребьёвки судей-контролеров, перед первым туром Кубка команда обязана подать заявку (Приложение №</w:t>
      </w:r>
      <w:r w:rsidDel="00000000" w:rsidR="00000000" w:rsidRPr="00000000">
        <w:rPr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за подписью представителя (капитана) с указанием спортсменов основного состава на тур (2 спортсмена), запасных спортсменов, капитана, представителя. В случае изменения состава команды (спортсменов основного состава) во втором туре команда до начала жеребьёвки судей-контролеров, перед вторым туром должна подать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изменённую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заявку.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ПРОГРАММА СОРЕВНОВАНИЙ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 Кубок состоит из 2-х отдельных соревнований - двух однодневных туров.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Дата проведения: 2</w:t>
      </w:r>
      <w:r w:rsidDel="00000000" w:rsidR="00000000" w:rsidRPr="00000000">
        <w:rPr>
          <w:sz w:val="28"/>
          <w:szCs w:val="28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-2</w:t>
      </w:r>
      <w:r w:rsidDel="00000000" w:rsidR="00000000" w:rsidRPr="00000000">
        <w:rPr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октября 20</w:t>
      </w:r>
      <w:r w:rsidDel="00000000" w:rsidR="00000000" w:rsidRPr="00000000">
        <w:rPr>
          <w:sz w:val="28"/>
          <w:szCs w:val="28"/>
          <w:rtl w:val="0"/>
        </w:rPr>
        <w:t xml:space="preserve">21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г.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Место проведения: </w:t>
      </w:r>
      <w:r w:rsidDel="00000000" w:rsidR="00000000" w:rsidRPr="00000000">
        <w:rPr>
          <w:sz w:val="28"/>
          <w:szCs w:val="28"/>
          <w:rtl w:val="0"/>
        </w:rPr>
        <w:t xml:space="preserve">озеро Лосвидо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Витебская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область).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 Оргкомитет имеет право изменения даты и места проведения Кубка при возникновении непреодолимых обстоятельств. Об изменениях даты и места проведения Кубка Оргкомитет  объявляет не позднее, чем за 5 дней до начала соревнований.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 Акватория лова, место и время проведения соревнований и иных мероприятий, продолжительность туров Кубка, время старта и финиша, порядок старта и финиша, возможность использования навигаторов, эхолотов, средств связи и двигателей внутреннего сгорания, перечень рыб, принимаемых к зачёту, порядок проведения тренировок на акватории, оговариваются Регламентом проведения Кубка. Регламент для Кубка разрабатывается Оргкомитетом и объявляется участвующим организациям не менее чем за 5 календарных дней до начала соревнований.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 ПОРЯДОК ОРГАНИЗАЦИИ СУДЕЙСТВА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5.1. Cудейская коллегия назначается Оргкомитетом.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</w:t>
      </w:r>
      <w:r w:rsidDel="00000000" w:rsidR="00000000" w:rsidRPr="00000000">
        <w:rPr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 Компетенция Судейской коллегии определяется Правилами проведения спортивных соревнований, утвержденными РГОО «БООР».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</w:t>
      </w:r>
      <w:r w:rsidDel="00000000" w:rsidR="00000000" w:rsidRPr="00000000">
        <w:rPr>
          <w:sz w:val="28"/>
          <w:szCs w:val="28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На судейскую коллегию возлагаются функции по приему необходимых для оформления участия в Кубке документов. Ответственность за правомерность допуска спортсмена (команд спортсменов) к участию в Кубке несет судейская коллегия.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 ПОРЯДОК ОРГАНИЗАЦИИ МЕДИЦИНСКОГО ОБЕСПЕЧЕНИЯ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6.1.К участию в соревновании допускаются спортсмены, прошедшие медицинское обследование и получившие допуск врача, заверенный подписью, личной печатью врача и печатью медицинского учреждения.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6.2.Участие в соревнованиях осуществляется только при наличии оригинала полиса добровольного страхования от несчастных случаев жизни и здоровья, который предоставляется на каждого участника соревнований.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6.3.Обеспечение присутствия медицинского работника входит в обязанности Оргкомитета.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7. ПОРЯДОК ОПРЕДЕЛЕНИЯ И НАГРАЖДЕНИЯ ПОБЕДИТЕЛЕЙ (ПРИЗЕРОВ)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7.1. Победители и призёры в  командном зачете Кубка определяются по проведённым турам в соответствии с подразделом 2.4.4 «Классификация результатов» раздела 2.4 «Спортивный лов рыбы спиннингом с лодок» Правил проведения соревнований по рыболовному спорту, утверждённых РГОО «БООР». Место команды в турах определяется с учётом результатов всех соревновавшихся команд в данных турах, включая результаты иностранных команд, выступающих  в турах Кубка. Иностранные команды участвуют в командном зачёте Кубка.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7.2. Победители и призёры в  командном зачетах, занявшие первые три места в командном зачёте Кубка, награждаются кубками, медалями и дипломами.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7.3. Оргкомитетом, спонсорами и другими организациями могут устанавливаться иные дополнительные призы для награждения участников Кубка, включая иностранных спортсменов (команды).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8. ПОРЯДОК ПЕРЕСМОТРА И ПРИЗНАНИЯ НЕДЕЙСТВИТЕЛЬНЫМИ СПОРТИВНЫХ РЕЗУЛЬТАТОВ В СЛУЧАЕ СПОРТИВНОЙ ДИСКВАЛИФИКАЦИИ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8.1.В случае спортивной дисквалификации спортсмена за нарушение Правил проведения соревнований по рыболовному спорту его спортивные результаты признаются организаторами  недействительными.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8.2.Предложение о дисквалификации (т.е. недопущении к очередным соревнованиям) спортсмена выносится Главным судьей соревнований на Президиум судейской коллегии.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9. ПОРЯДОК ПОДАЧИ ПРОТЕСТОВ И ИХ РАССМОТРЕНИЯ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9.1. Команда-участница соревнований имеет право подать официальный протест на нарушение настоящего Положения и Правил, возникшие на ее взгляд во время проведения соревнований, через своего представителя, указанного в заявке (если таковой отсутствует, через капитана). Не позднее </w:t>
      </w:r>
      <w:r w:rsidDel="00000000" w:rsidR="00000000" w:rsidRPr="00000000">
        <w:rPr>
          <w:sz w:val="28"/>
          <w:szCs w:val="28"/>
          <w:rtl w:val="0"/>
        </w:rPr>
        <w:t xml:space="preserve">2-х часов после окончания тура.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9.2. Порядок подачи и рассмотрения протестов регламентируется пунктами 1.11.1 – 1.11.9  Правил проведения спортивных соревнований, утвержденных РГОО «БООР».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9.3. Протесты на субъективные решения судей по оценке действий спортсменов не принимаются и судейской коллегией не рассматриваются.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9.4. Судейская коллегия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сторон, представителей судейской коллегии и представителя Оргкомитета не позднее начала следующего тура. Решение судейской коллегии является окончательным.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10. УСЛОВИЯ ФИНАНСИРОВАНИЯ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10.1. Расходы по командированию (проезд, проживание, питание, суточные, приобретение приманок, аренда водоема и др.) производятся за счёт средств самих спортсменов, либо организаций, командирующих спортсменов.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10.2. Финансирование Кубка осуществляется за счет РГОО «БООР», за исключением расходов, указанных в п.10.1.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11. ПРАВА И ОБЯЗАННОСТИ ОРГАНИЗАТОРОВ И УЧАСТНИКОВ СПОРТИВНЫХ СОРЕВНОВАНИЙ.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11.1. РГОО «БООР» утверждает состав организационного комитета Кубка (далее – Оргкомитет), назначает Председателя Оргкомитета.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11.2. Заседания Оргкомитета проводятся по мере необходимости. Решения в Оргкомитете принимаются путем простого голосования. В случае равенства голосов, голос Председателя Оргкомитета является решающим.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обязанности Оргкомитета входит: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разработка настоящего Положения;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определение порядка организации информационной поддержки, спонсорского участия и освещения спортивного соревнования в средствах массовой информации;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рассмотрение вопросов, возникающих в ходе подготовки и проведения Кубка;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согласование с заинтересованными организациями сроков и места проведения Кубка;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формирование судейской коллегии;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внесение изменений в настоящее Положение с утверждением в установленном порядке.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11.3. Обязанность по проведению Кубка возлагается на Оргкомитет и организацию, назначенную ответственной за проведение соревнований.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11.4. В обязанности организации, ответственной за проведение Кубка входят: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подготовка места проведения;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организация церемонии открытия и закрытия Кубка.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11.5. В соответствии с Правилами проведения спортивных соревнований, утвержденными РГОО «БООР» (п.1.4.5.), участниками спортивных соревнований признаются: спортсмены (команды спортсменов), судейская коллегия, тренеры, представители команд спортсменов, медицинские работники.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Их права и обязанности, а также ответственность за нарушение Положения о соревнованиях определяются вышеуказанными Правилами.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left="1" w:right="-143" w:hanging="3"/>
        <w:jc w:val="center"/>
        <w:rPr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12. ОСОБЫЕ УСЛОВИЯ</w:t>
      </w:r>
    </w:p>
    <w:p w:rsidR="00000000" w:rsidDel="00000000" w:rsidP="00000000" w:rsidRDefault="00000000" w:rsidRPr="00000000" w14:paraId="0000009C">
      <w:pPr>
        <w:ind w:left="1" w:right="-143" w:hanging="3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1" w:right="-143" w:firstLine="84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Постановлением Министерства спорта и туризма Республики Беларусь от 31 августа 2018 г. № 61 «О</w:t>
      </w:r>
      <w:r w:rsidDel="00000000" w:rsidR="00000000" w:rsidRPr="00000000">
        <w:rPr>
          <w:color w:val="242424"/>
          <w:sz w:val="30"/>
          <w:szCs w:val="30"/>
          <w:highlight w:val="white"/>
          <w:rtl w:val="0"/>
        </w:rPr>
        <w:t xml:space="preserve">б утверждении единой спортивной классификации Республики Беларусь» установлено, что</w:t>
      </w:r>
      <w:r w:rsidDel="00000000" w:rsidR="00000000" w:rsidRPr="00000000">
        <w:rPr>
          <w:sz w:val="28"/>
          <w:szCs w:val="28"/>
          <w:rtl w:val="0"/>
        </w:rPr>
        <w:t xml:space="preserve"> спортивные звания «Мастер спорта» и спортивные разряды «Кандидат в мастера спорта» присваиваются в дисциплине «Лов рыбы спиннингом с лодки» при наличии судьи в каждой лодке или при оборудовании лодки видеокамерой и предъявлении судейской коллегии спортивных соревнований непрерывной видеозаписи всего тура спортивных соревнований.</w:t>
      </w:r>
    </w:p>
    <w:p w:rsidR="00000000" w:rsidDel="00000000" w:rsidP="00000000" w:rsidRDefault="00000000" w:rsidRPr="00000000" w14:paraId="0000009E">
      <w:pPr>
        <w:ind w:left="1" w:right="-143" w:firstLine="848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12.1. Результаты тура считаются действительными, если его продолжительность из-за непреодолимых обстоятельств составила не менее 3-х часов.</w:t>
      </w:r>
    </w:p>
    <w:p w:rsidR="00000000" w:rsidDel="00000000" w:rsidP="00000000" w:rsidRDefault="00000000" w:rsidRPr="00000000" w14:paraId="000000A0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12.2. Лов во время соревнований спортсменом проводится только одним оснащённым удилищем. Во время лова удилище обязательно должно быть в руках. Если спортсмен оказывает напарнику помощь, принимая пойманную им рыбу подсачеком, его приманка должна быть извлечена из воды. Рыба, пойманная и принятая в подсачек не засчитывается, если спортсмен с подсачеком не вымотал свою приманку из воды. При этом спортсмену разрешается передавать подсачек напарнику, чтобы тот принял её самостоятельно, не выматывая свою приманку. Разрешается иметь при себе в лодке неограниченное количество запасных снастей и принадлежностей. Длина удилищ ограничивается в пределах 2,75 м (9 футов).</w:t>
      </w:r>
    </w:p>
    <w:p w:rsidR="00000000" w:rsidDel="00000000" w:rsidP="00000000" w:rsidRDefault="00000000" w:rsidRPr="00000000" w14:paraId="000000A1">
      <w:pPr>
        <w:ind w:left="1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12.3. Спортсменам запрещается:</w:t>
      </w:r>
    </w:p>
    <w:p w:rsidR="00000000" w:rsidDel="00000000" w:rsidP="00000000" w:rsidRDefault="00000000" w:rsidRPr="00000000" w14:paraId="000000A2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12.3.1. производить лов рыбы в отвес;</w:t>
      </w:r>
    </w:p>
    <w:p w:rsidR="00000000" w:rsidDel="00000000" w:rsidP="00000000" w:rsidRDefault="00000000" w:rsidRPr="00000000" w14:paraId="000000A3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12.3.2.  производить лов рыбы в дрейфе судна с поднятым якорем, кроме случая лова в дрейфе судна с использованием электромотора или якоря-парашюта;</w:t>
      </w:r>
    </w:p>
    <w:p w:rsidR="00000000" w:rsidDel="00000000" w:rsidP="00000000" w:rsidRDefault="00000000" w:rsidRPr="00000000" w14:paraId="000000A4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12.4.  Спортсмены обязаны иметь подсачек для вываживания рыбы. Подсачеком могут пользоваться только сами спортсмены. Пользоваться подсачеком обязательно для каждой пойманной рыбы.</w:t>
      </w:r>
    </w:p>
    <w:p w:rsidR="00000000" w:rsidDel="00000000" w:rsidP="00000000" w:rsidRDefault="00000000" w:rsidRPr="00000000" w14:paraId="000000A5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12.5. В случае использования спортсменами фото/видео фиксации, спортсмены самостоятельно хранят и передают материалы, подтверждающие поимку ими рыбы и её размеров судейской коллегии.</w:t>
      </w:r>
    </w:p>
    <w:p w:rsidR="00000000" w:rsidDel="00000000" w:rsidP="00000000" w:rsidRDefault="00000000" w:rsidRPr="00000000" w14:paraId="000000A6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12.6. После старта, в пределах установленной акватории водоема для проведения соревнований, спортсменам разрешается менять место лова неограниченное количество раз, однако так, чтобы находиться друг от друга не ближе 50 метров. Лов в зоне «старт-финиш» запрещён.</w:t>
      </w:r>
    </w:p>
    <w:p w:rsidR="00000000" w:rsidDel="00000000" w:rsidP="00000000" w:rsidRDefault="00000000" w:rsidRPr="00000000" w14:paraId="000000A7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 узких участках акватории проведения соревнований (в проходах между частями акватории лова, на входах в заливы и т.д.), при невозможности обойти место лова команды или спортсмена на расстоянии 50 и более метров, перемещающаяся команда (судья-контролёр команды) или спортсмен должны сообщить команде (судье-контролёру команды) или спортсмену, производящим лов о своем намерении проследовать мимо нее. Выполняющая лов команда (судья-контролёр команды) или спортсмен должны указать перемещающейся команде (судье-контролёру команды) или спортсмену с какой стороны их можно обойти. После этого перемещающаяся команда (спортсмен) должны совершать движение к месту следования по указанной траектории на максимально возможном удалении от ловящей команды (спортсмена) соблюдая тишину и в режиме водоизмещения на минимальной скорости до достижения расстояния между командами (спортсменами) более 50 м.</w:t>
      </w:r>
    </w:p>
    <w:p w:rsidR="00000000" w:rsidDel="00000000" w:rsidP="00000000" w:rsidRDefault="00000000" w:rsidRPr="00000000" w14:paraId="000000A8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12.7. Требования для фото/видео фиксации:</w:t>
      </w:r>
    </w:p>
    <w:p w:rsidR="00000000" w:rsidDel="00000000" w:rsidP="00000000" w:rsidRDefault="00000000" w:rsidRPr="00000000" w14:paraId="000000A9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непрерывная видеозапись служит доказательством выполнения участниками требований Правил, Положения и Регламента Кубка, а также поимки рыбы в соревновательное время без их нарушений;</w:t>
      </w:r>
    </w:p>
    <w:p w:rsidR="00000000" w:rsidDel="00000000" w:rsidP="00000000" w:rsidRDefault="00000000" w:rsidRPr="00000000" w14:paraId="000000AA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количество видеокамер не регламентируется, но их количество должно быть не менее 2-х. Для видеозаписи действий каждого спортсмена рекомендуется камеру крепить на козырьке кепки и иметь две дополнительные камеры на штативах на носу и корме лодки (для лучшей фиксации процесса ловли);</w:t>
      </w:r>
    </w:p>
    <w:p w:rsidR="00000000" w:rsidDel="00000000" w:rsidP="00000000" w:rsidRDefault="00000000" w:rsidRPr="00000000" w14:paraId="000000AB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- рыба принимается к зачёту в том случае, если виден непрерывный процесс заброса, поимки и её вываживания. На видео должна быть видна приманка, положение которой свидетельствует о поимке рыбы по Правилам (2.4.2.7. Поимка рыбы засчитывается тогда, когда она поймана за рот, либо за участок между ртом и нагрудными плавниками или между ртом и жабрами.).</w:t>
      </w:r>
    </w:p>
    <w:p w:rsidR="00000000" w:rsidDel="00000000" w:rsidP="00000000" w:rsidRDefault="00000000" w:rsidRPr="00000000" w14:paraId="000000AC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Также в предоставляемых видео должны быть отражены измерения пойманной рыбы на маркированной линейке с различимой шкалой для идентификации точного размера и процесса отпускания рыбы в водоём. (Допускается изъятие пойманной рыбы в случае, если не представляется возможным отпустить её в живом виде.);</w:t>
      </w:r>
    </w:p>
    <w:p w:rsidR="00000000" w:rsidDel="00000000" w:rsidP="00000000" w:rsidRDefault="00000000" w:rsidRPr="00000000" w14:paraId="000000AD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принимаются, результат не засчитывается;</w:t>
      </w:r>
    </w:p>
    <w:p w:rsidR="00000000" w:rsidDel="00000000" w:rsidP="00000000" w:rsidRDefault="00000000" w:rsidRPr="00000000" w14:paraId="000000AE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помимо видеоматериала поимки предъявляются фотографии пойманной рыбы на измерительной линейке. Фотографии должны быть надлежащего качества, на них должна быть различима пойманная рыба на измерительной шкале;</w:t>
      </w:r>
    </w:p>
    <w:p w:rsidR="00000000" w:rsidDel="00000000" w:rsidP="00000000" w:rsidRDefault="00000000" w:rsidRPr="00000000" w14:paraId="000000AF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вся рыба фотографируется уложенной на измерительной линейке на правом боку. То есть видна левая сторона рыбы;</w:t>
      </w:r>
    </w:p>
    <w:p w:rsidR="00000000" w:rsidDel="00000000" w:rsidP="00000000" w:rsidRDefault="00000000" w:rsidRPr="00000000" w14:paraId="000000B0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на фотографии рука спортсмена не должна закрывать рыло и хвост рыбы. Допускается придерживать рыбу, но должны быть видны нулевая отметка и конечная длины рыбы на шкале измерительной линейки;</w:t>
      </w:r>
    </w:p>
    <w:p w:rsidR="00000000" w:rsidDel="00000000" w:rsidP="00000000" w:rsidRDefault="00000000" w:rsidRPr="00000000" w14:paraId="000000B1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если обозначенные выше условия не выполнены, рыба к зачёту не принимается. Окончательное решение по длине рыбы на основании представленного фотоматериала остаётся за Главным судьёй. Решение Главного судьи не оспариваются;</w:t>
      </w:r>
    </w:p>
    <w:p w:rsidR="00000000" w:rsidDel="00000000" w:rsidP="00000000" w:rsidRDefault="00000000" w:rsidRPr="00000000" w14:paraId="000000B2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команды самостоятельно заполняют протокол. Вся ответственность за достоверность представленной информации лежит на капитане команды.</w:t>
      </w:r>
    </w:p>
    <w:p w:rsidR="00000000" w:rsidDel="00000000" w:rsidP="00000000" w:rsidRDefault="00000000" w:rsidRPr="00000000" w14:paraId="000000B3">
      <w:pPr>
        <w:ind w:left="1" w:right="-143" w:firstLine="849.393700787401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12.8. Участник команды (спортсмен личных соревнований), уличенный в подтасовке итогов соревнований путем подкладывания рыбы, пойманной не в зачётное время или вне зоны лова, передачи своей рыбы участнику другой команды (другому спортсмену личных соревнований) умышленном увеличении веса/длины пойманной рыбы (путем добавления различных предметов или других манипуляций), снимается с соревнований с последующей дисквалификацией на календарный год с момента вынесения дисквалификации. Участник команды (спортсмен личных соревнований), повторно уличенный в подтасовке результатов, дисквалифицируется с лишением права принимать участие в каких-либо соревнованиях; команде, за которую выступал нарушитель, в обоих случаях присваивается последнее место в туре.</w:t>
      </w:r>
    </w:p>
    <w:p w:rsidR="00000000" w:rsidDel="00000000" w:rsidP="00000000" w:rsidRDefault="00000000" w:rsidRPr="00000000" w14:paraId="000000B4">
      <w:pPr>
        <w:ind w:right="140" w:firstLine="709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Приложение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1"/>
        <w:ind w:right="14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1"/>
        <w:ind w:right="14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1"/>
        <w:ind w:right="14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 А Я В К А</w:t>
      </w:r>
    </w:p>
    <w:p w:rsidR="00000000" w:rsidDel="00000000" w:rsidP="00000000" w:rsidRDefault="00000000" w:rsidRPr="00000000" w14:paraId="000000BA">
      <w:pPr>
        <w:keepNext w:val="1"/>
        <w:ind w:right="14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на участие команды ___________________ в Кубке БООР по спортивному лову рыбы спиннингом с лодок в 2021 г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B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30.0" w:type="dxa"/>
        <w:jc w:val="left"/>
        <w:tblInd w:w="-84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5"/>
        <w:gridCol w:w="2850"/>
        <w:gridCol w:w="5100"/>
        <w:gridCol w:w="1395"/>
        <w:tblGridChange w:id="0">
          <w:tblGrid>
            <w:gridCol w:w="885"/>
            <w:gridCol w:w="2850"/>
            <w:gridCol w:w="5100"/>
            <w:gridCol w:w="1395"/>
          </w:tblGrid>
        </w:tblGridChange>
      </w:tblGrid>
      <w:tr>
        <w:trPr>
          <w:cantSplit w:val="0"/>
          <w:trHeight w:val="58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BE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Статус участника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Фамилия  Имя  Отчество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Год</w:t>
            </w:r>
          </w:p>
          <w:p w:rsidR="00000000" w:rsidDel="00000000" w:rsidP="00000000" w:rsidRDefault="00000000" w:rsidRPr="00000000" w14:paraId="000000C2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рождения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3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1.1</w:t>
            </w:r>
          </w:p>
        </w:tc>
        <w:tc>
          <w:tcPr/>
          <w:p w:rsidR="00000000" w:rsidDel="00000000" w:rsidP="00000000" w:rsidRDefault="00000000" w:rsidRPr="00000000" w14:paraId="000000C4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Представитель</w:t>
            </w:r>
          </w:p>
        </w:tc>
        <w:tc>
          <w:tcPr/>
          <w:p w:rsidR="00000000" w:rsidDel="00000000" w:rsidP="00000000" w:rsidRDefault="00000000" w:rsidRPr="00000000" w14:paraId="000000C5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7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2.1</w:t>
            </w:r>
          </w:p>
        </w:tc>
        <w:tc>
          <w:tcPr/>
          <w:p w:rsidR="00000000" w:rsidDel="00000000" w:rsidP="00000000" w:rsidRDefault="00000000" w:rsidRPr="00000000" w14:paraId="000000C8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Тренер</w:t>
            </w:r>
          </w:p>
        </w:tc>
        <w:tc>
          <w:tcPr/>
          <w:p w:rsidR="00000000" w:rsidDel="00000000" w:rsidP="00000000" w:rsidRDefault="00000000" w:rsidRPr="00000000" w14:paraId="000000C9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3.1.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Спортсмен (капитан)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3.2.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0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Спортсмен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2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4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Запасной спортсмен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5">
            <w:pPr>
              <w:ind w:right="14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keepNext w:val="1"/>
        <w:ind w:right="14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1"/>
        <w:ind w:right="14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Руководитель общественной рыболовной организации (или организации)</w:t>
      </w:r>
    </w:p>
    <w:p w:rsidR="00000000" w:rsidDel="00000000" w:rsidP="00000000" w:rsidRDefault="00000000" w:rsidRPr="00000000" w14:paraId="000000DD">
      <w:pPr>
        <w:keepNext w:val="1"/>
        <w:ind w:right="14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1"/>
        <w:ind w:right="14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                              _________________________</w:t>
      </w:r>
    </w:p>
    <w:p w:rsidR="00000000" w:rsidDel="00000000" w:rsidP="00000000" w:rsidRDefault="00000000" w:rsidRPr="00000000" w14:paraId="000000DF">
      <w:pPr>
        <w:ind w:right="14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М.П.                                   «_____» _______________ 2021 г.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709" w:right="0" w:firstLine="709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709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pgSz w:h="16838" w:w="11906" w:orient="portrait"/>
      <w:pgMar w:bottom="567" w:top="567" w:left="1134" w:right="567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68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82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928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644" w:hanging="359.99999999999994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Заголовок1">
    <w:name w:val="Заголовок 1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both"/>
      <w:textDirection w:val="btLr"/>
      <w:textAlignment w:val="baseline"/>
      <w:outlineLvl w:val="0"/>
    </w:pPr>
    <w:rPr>
      <w:bCs w:val="1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2">
    <w:name w:val="Заголовок 2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both"/>
      <w:textDirection w:val="btLr"/>
      <w:textAlignment w:val="baseline"/>
      <w:outlineLvl w:val="1"/>
    </w:pPr>
    <w:rPr>
      <w:b w:val="1"/>
      <w:bCs w:val="1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3">
    <w:name w:val="Заголовок 3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2"/>
    </w:pPr>
    <w:rPr>
      <w:b w:val="1"/>
      <w:bCs w:val="1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4">
    <w:name w:val="Заголовок 4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both"/>
      <w:textDirection w:val="btLr"/>
      <w:textAlignment w:val="baseline"/>
      <w:outlineLvl w:val="3"/>
    </w:pPr>
    <w:rPr>
      <w:w w:val="100"/>
      <w:position w:val="-1"/>
      <w:sz w:val="24"/>
      <w:effect w:val="none"/>
      <w:vertAlign w:val="baseline"/>
      <w:cs w:val="0"/>
      <w:em w:val="none"/>
      <w:lang w:bidi="ar-SA" w:eastAsia="ru-RU" w:val="ru-RU"/>
    </w:rPr>
  </w:style>
  <w:style w:type="paragraph" w:styleId="Заголовок5">
    <w:name w:val="Заголовок 5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center"/>
      <w:textDirection w:val="btLr"/>
      <w:textAlignment w:val="baseline"/>
      <w:outlineLvl w:val="4"/>
    </w:pPr>
    <w:rPr>
      <w:b w:val="1"/>
      <w:bCs w:val="1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6">
    <w:name w:val="Заголовок 6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="360" w:leftChars="-1" w:rightChars="0" w:firstLineChars="-1"/>
      <w:jc w:val="both"/>
      <w:textDirection w:val="btLr"/>
      <w:textAlignment w:val="baseline"/>
      <w:outlineLvl w:val="5"/>
    </w:pPr>
    <w:rPr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7">
    <w:name w:val="Заголовок 7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6"/>
    </w:pPr>
    <w:rPr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8">
    <w:name w:val="Заголовок 8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center"/>
      <w:textDirection w:val="btLr"/>
      <w:textAlignment w:val="baseline"/>
      <w:outlineLvl w:val="7"/>
    </w:pPr>
    <w:rPr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9">
    <w:name w:val="Заголовок 9"/>
    <w:basedOn w:val="Обычный"/>
    <w:next w:val="Обычный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8"/>
    </w:pPr>
    <w:rPr>
      <w:w w:val="100"/>
      <w:position w:val="-1"/>
      <w:sz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Обычнаятаблица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both"/>
      <w:textDirection w:val="btLr"/>
      <w:textAlignment w:val="baseline"/>
      <w:outlineLvl w:val="0"/>
    </w:pPr>
    <w:rPr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character" w:styleId="Номерстраницы">
    <w:name w:val="Номер страницы"/>
    <w:basedOn w:val="Основнойшрифтабзаца"/>
    <w:next w:val="Номерстраниц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Схемадокумента">
    <w:name w:val="Схема документа"/>
    <w:basedOn w:val="Обычный"/>
    <w:next w:val="Схемадокумента"/>
    <w:autoRedefine w:val="0"/>
    <w:hidden w:val="0"/>
    <w:qFormat w:val="0"/>
    <w:pPr>
      <w:shd w:color="auto" w:fill="000080" w:val="clear"/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rFonts w:ascii="Tahoma" w:cs="Tahoma" w:hAnsi="Tahoma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Основнойтекстсотступом">
    <w:name w:val="Основной текст с отступом"/>
    <w:basedOn w:val="Обычный"/>
    <w:next w:val="Основнойтекстсотступом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="435" w:leftChars="-1" w:rightChars="0" w:firstLineChars="-1"/>
      <w:jc w:val="both"/>
      <w:textDirection w:val="btLr"/>
      <w:textAlignment w:val="baseline"/>
      <w:outlineLvl w:val="0"/>
    </w:pPr>
    <w:rPr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Основнойтекст2">
    <w:name w:val="Основной текст 2"/>
    <w:basedOn w:val="Обычный"/>
    <w:next w:val="Основнойтекст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="708" w:leftChars="-1" w:rightChars="0" w:firstLineChars="-1"/>
      <w:textDirection w:val="btLr"/>
      <w:textAlignment w:val="baseline"/>
      <w:outlineLvl w:val="0"/>
    </w:pPr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tabs>
        <w:tab w:val="center" w:leader="none" w:pos="4677"/>
        <w:tab w:val="right" w:leader="none" w:pos="9355"/>
      </w:tabs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0"/>
    <w:pPr>
      <w:suppressAutoHyphens w:val="1"/>
      <w:overflowPunct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Chars="-1"/>
      <w:textDirection w:val="btLr"/>
      <w:textAlignment w:val="auto"/>
      <w:outlineLvl w:val="0"/>
    </w:pPr>
    <w:rPr>
      <w:rFonts w:ascii="Verdana" w:hAnsi="Verdana"/>
      <w:w w:val="100"/>
      <w:position w:val="-1"/>
      <w:sz w:val="18"/>
      <w:szCs w:val="18"/>
      <w:effect w:val="none"/>
      <w:vertAlign w:val="baseline"/>
      <w:cs w:val="0"/>
      <w:em w:val="none"/>
      <w:lang w:bidi="ar-SA" w:eastAsia="ru-RU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overflowPunct w:val="1"/>
      <w:autoSpaceDE w:val="1"/>
      <w:autoSpaceDN w:val="1"/>
      <w:adjustRightInd w:val="1"/>
      <w:spacing w:line="1" w:lineRule="atLeast"/>
      <w:ind w:leftChars="-1" w:rightChars="0" w:firstLineChars="-1"/>
      <w:textDirection w:val="btLr"/>
      <w:textAlignment w:val="auto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character" w:styleId="apple-converted-space">
    <w:name w:val="apple-converted-space"/>
    <w:basedOn w:val="Основнойшрифтабзаца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ConsPlusNormal">
    <w:name w:val="ConsPlusNormal"/>
    <w:next w:val="ConsPlusNormal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newncpi">
    <w:name w:val="newncpi"/>
    <w:basedOn w:val="Обычный"/>
    <w:next w:val="newncpi"/>
    <w:autoRedefine w:val="0"/>
    <w:hidden w:val="0"/>
    <w:qFormat w:val="0"/>
    <w:pPr>
      <w:suppressAutoHyphens w:val="1"/>
      <w:overflowPunct w:val="1"/>
      <w:autoSpaceDE w:val="1"/>
      <w:autoSpaceDN w:val="1"/>
      <w:adjustRightInd w:val="1"/>
      <w:spacing w:before="180" w:line="1" w:lineRule="atLeast"/>
      <w:ind w:leftChars="-1" w:rightChars="0" w:firstLine="510" w:firstLineChars="-1"/>
      <w:jc w:val="both"/>
      <w:textDirection w:val="btLr"/>
      <w:textAlignment w:val="auto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noski">
    <w:name w:val="snoski"/>
    <w:basedOn w:val="Обычный"/>
    <w:next w:val="snoski"/>
    <w:autoRedefine w:val="0"/>
    <w:hidden w:val="0"/>
    <w:qFormat w:val="0"/>
    <w:pPr>
      <w:suppressAutoHyphens w:val="1"/>
      <w:overflowPunct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Chars="-1"/>
      <w:textDirection w:val="btLr"/>
      <w:textAlignment w:val="auto"/>
      <w:outlineLvl w:val="0"/>
    </w:pPr>
    <w:rPr>
      <w:rFonts w:ascii="Arial" w:cs="Arial" w:hAnsi="Arial"/>
      <w:color w:val="333333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titlep">
    <w:name w:val="titlep"/>
    <w:basedOn w:val="Обычный"/>
    <w:next w:val="titlep"/>
    <w:autoRedefine w:val="0"/>
    <w:hidden w:val="0"/>
    <w:qFormat w:val="0"/>
    <w:pPr>
      <w:suppressAutoHyphens w:val="1"/>
      <w:overflowPunct w:val="1"/>
      <w:autoSpaceDE w:val="1"/>
      <w:autoSpaceDN w:val="1"/>
      <w:adjustRightInd w:val="1"/>
      <w:spacing w:before="255" w:line="1" w:lineRule="atLeast"/>
      <w:ind w:leftChars="-1" w:rightChars="0" w:firstLineChars="-1"/>
      <w:textDirection w:val="btLr"/>
      <w:textAlignment w:val="auto"/>
      <w:outlineLvl w:val="0"/>
    </w:pPr>
    <w:rPr>
      <w:rFonts w:ascii="Arial" w:cs="Arial" w:hAnsi="Arial"/>
      <w:b w:val="1"/>
      <w:bCs w:val="1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ru-RU"/>
    </w:rPr>
  </w:style>
  <w:style w:type="paragraph" w:styleId="newncpi0">
    <w:name w:val="newncpi0"/>
    <w:basedOn w:val="Обычный"/>
    <w:next w:val="newncpi0"/>
    <w:autoRedefine w:val="0"/>
    <w:hidden w:val="0"/>
    <w:qFormat w:val="0"/>
    <w:pPr>
      <w:suppressAutoHyphens w:val="1"/>
      <w:overflowPunct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Chars="-1"/>
      <w:textDirection w:val="btLr"/>
      <w:textAlignment w:val="auto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undline">
    <w:name w:val="undline"/>
    <w:basedOn w:val="Обычный"/>
    <w:next w:val="undline"/>
    <w:autoRedefine w:val="0"/>
    <w:hidden w:val="0"/>
    <w:qFormat w:val="0"/>
    <w:pPr>
      <w:suppressAutoHyphens w:val="1"/>
      <w:overflowPunct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Chars="-1"/>
      <w:textDirection w:val="btLr"/>
      <w:textAlignment w:val="auto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table10">
    <w:name w:val="table10"/>
    <w:basedOn w:val="Обычный"/>
    <w:next w:val="table10"/>
    <w:autoRedefine w:val="0"/>
    <w:hidden w:val="0"/>
    <w:qFormat w:val="0"/>
    <w:pPr>
      <w:suppressAutoHyphens w:val="1"/>
      <w:overflowPunct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Chars="-1"/>
      <w:textDirection w:val="btLr"/>
      <w:textAlignment w:val="auto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Выделение">
    <w:name w:val="Выделение"/>
    <w:next w:val="Выделение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lodkablr1@gmail.com" TargetMode="Externa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6RSsBoBAmQcAcmxpiTpMFVKigQ==">AMUW2mXPmkonohvrx8+ainFiPcbb8QNj9oOsNMMIn2NAVBJU6mxQS++NTYXuY0pfqm80hfOsV3y2TXbLts2bD48jDn0YRDkrGgOjn/ZeVUeWnXbHaeyht7UiUqMokp++/wngVWV2/v95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2016-08-09T07:35:00Z</dcterms:created>
  <dc:creator>kolia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AdHocReviewCycleID">
    <vt:i4>-1650729104</vt:i4>
  </property>
  <property fmtid="{D5CDD505-2E9C-101B-9397-08002B2CF9AE}" pid="4" name="_EmailSubject">
    <vt:lpstr>Документы</vt:lpstr>
  </property>
  <property fmtid="{D5CDD505-2E9C-101B-9397-08002B2CF9AE}" pid="5" name="_AuthorEmail">
    <vt:lpstr>kesha@kesh.ru</vt:lpstr>
  </property>
  <property fmtid="{D5CDD505-2E9C-101B-9397-08002B2CF9AE}" pid="6" name="_AuthorEmailDisplayName">
    <vt:lpstr>kesha@kesh.ru</vt:lpstr>
  </property>
  <property fmtid="{D5CDD505-2E9C-101B-9397-08002B2CF9AE}" pid="7" name="_ReviewingToolsShownOnce">
    <vt:lpstr/>
  </property>
</Properties>
</file>